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3B" w:rsidRDefault="00E80D3B" w:rsidP="00E80D3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июля 2010 года N 1311-ОЗ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0D3B" w:rsidRDefault="00E80D3B" w:rsidP="00E80D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bookmarkEnd w:id="0"/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МАГАДАНСКОЙ ОБЛАСТИ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НАДЕЛЕНИИ ОРГАНОВ МЕСТНОГО САМОУПРАВЛЕНИЯ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ОТДЕЛЬНЫМИ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ГОСУДАРСТВЕННЫМИ ПОЛНОМОЧИЯМИ МАГАДАНСКОЙ ОБЛАСТИ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ОПРЕДЕЛЕНИЮ ПЕРЕЧНЯ ДОЛЖНОСТНЫХ ЛИЦ, УПОЛНОМОЧЕННЫХ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СОСТАВЛЯТЬ ПРОТОКОЛЫ ОБ АДМИНИСТРАТИВНЫХ ПРАВОНАРУШЕНИЯХ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июля 2010 года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Законов Магаданской области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26.11.2010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1328-ОЗ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05.08.2013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1640-ОЗ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наделяет органы местного самоуправления отдельными государственными полномочиями Магаданской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правонарушениях, рассмотрение 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15 марта 2005 года N 583-ОЗ "Об административных правонарушениях в Магаданской области" отнесено к подведомственности административных комиссий (далее - государственные полномочия).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Муниципальные образования, органы местного самоуправления которых наделяются государственными полномочиями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Государственными полномочиями наделяются органы местного самоуправления следующих муниципальных образований: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муниципальное образование "Город Магадан";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муниципальное образование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муниципальное образование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муниципальное образование "Северо-Эвенский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муниципальное образование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муниципальное образование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муниципальное образование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муниципальное образование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муниципальное образование "Ягоднинский район".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Государственными полномочиями органы местного самоуправления наделяются на неограниченный срок.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sz w:val="24"/>
          <w:szCs w:val="24"/>
        </w:rPr>
        <w:t>Статья 3. Права и обязанности органов местного самоуправления при осуществлении ими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местного самоуправления при осуществлении ими государственных полномочий вправе: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распоряжаться финансовыми и материальными средствами, предоставленными на эти цели;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в органах государственной власти Магаданской области консультативную и методическую помощь по вопросам осуществления органами местного самоуправления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дополнительно использовать собственные финансовые и материальные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муниципальные правовые акты по вопросам осуществления органами местного самоуправления государственных полномочий.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местного самоуправления при осуществлении ими государственных полномочий обязаны: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использовать по назначению финансовые и материальные средства, предоставленные на эти цели;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своевременно направлять в органы государственной власти Магаданской области документы, материалы и иную информацию по вопросам осуществления органами местного самоуправления государственных полномочий;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Магаданской области исполнительный орган государственной власти Магаданской области отчеты о ходе осуществления ими государственных полномочий и расходовании финансовых и материальных средств, предоставленных на эти цели;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возвратить в областной бюджет неиспользованные финансовые и материальные средства, предоставленные на эти цели, в случае прекращения осуществления органами местного самоуправления переданных им государственных полномочий.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>
        <w:rPr>
          <w:rFonts w:ascii="Times New Roman" w:hAnsi="Times New Roman" w:cs="Times New Roman"/>
          <w:sz w:val="24"/>
          <w:szCs w:val="24"/>
        </w:rPr>
        <w:t>Статья 4. Права и обязанности органов государственной власти Магаданской области при осуществлении органами местного самоуправления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Магаданской области при осуществлении органами местного самоуправления государственных полномочий вправе: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координировать деятельность органов местного самоуправления по вопросам осуществления органами местного самоуправления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запрашивать у органов местного самоуправления документы, материалы и иную информацию, связанную с осуществлением органами местного самоуправления государственных полномочий.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Магаданской области при осуществлении органами местного самоуправления государственных полномочий обязаны: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органы местного самоуправления финансовыми и материальными средствами, необходимыми для осуществления органами местного самоуправления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оказывать органам местного самоуправления консультативную и методическую помощь по вопросам осуществления органами местного самоуправления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полномочий, переданных органам местного самоуправления, а также использованием финансовых и материальных средств, предоставленных на эти цели.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>
        <w:rPr>
          <w:rFonts w:ascii="Times New Roman" w:hAnsi="Times New Roman" w:cs="Times New Roman"/>
          <w:sz w:val="24"/>
          <w:szCs w:val="24"/>
        </w:rPr>
        <w:t>Статья 5. Финансовое обеспечение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бюджетам муниципальных образований из областного бюджета.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Расчет нормативов для определения общего объема субвенций, предоставляемых бюджетам муниципальных образований на осуществление органами местного самоуправления государственных полномочий, осуществляется на основании </w:t>
      </w:r>
      <w:hyperlink w:anchor="Par1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нормативов для определения общего объема субвенций, предоставляемых бюджетам муниципальных образований из областного бюджета на осуществление органами местного самоуправления государственных полномочий, согласно приложению к настоящему Закону.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Общий объем субвенций, предоставляемых бюджетам муниципальных образований на осуществление органами местного самоуправления государственных полномочий, и их распределение между муниципальными образованиями утверждаются законом Магаданской области об областном бюджете на очередной финансовый год.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предоставления и расходования субвенций, предоставляемых бюджетам муниципальных образований на осуществление органами местного самоуправления государственных полномочий, устанавливается постановлением администрации Магаданской области.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2"/>
      <w:bookmarkEnd w:id="5"/>
      <w:r>
        <w:rPr>
          <w:rFonts w:ascii="Times New Roman" w:hAnsi="Times New Roman" w:cs="Times New Roman"/>
          <w:sz w:val="24"/>
          <w:szCs w:val="24"/>
        </w:rPr>
        <w:t>Статья 6. Обеспечение материальными средствами, необходимыми для осуществления органами местного самоуправления переданных им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материальных средств, необходимых для осуществления органами местного самоуправления переданных им государственных полномочий, формируется на основании предложений органов местного самоуправления и утверждается постановлением администрации Магаданской области.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полномочий, переданных органам местного самоуправления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полномочий, переданных органам местного самоуправления, а также использованием финансовых и материальных средств, предоставленных на эти цели, осуществляет уполномоченный администрацией Магаданской области исполнительный орган государственной власти Магаданской области в соответствии с законодательством Российской Федерации и Магаданской области.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>
        <w:rPr>
          <w:rFonts w:ascii="Times New Roman" w:hAnsi="Times New Roman" w:cs="Times New Roman"/>
          <w:sz w:val="24"/>
          <w:szCs w:val="24"/>
        </w:rPr>
        <w:t xml:space="preserve">Статья 8. Порядок отчетности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осуществлении переданных им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при осуществлении государственных полномочий представляют в уполномоченный администрацией Магаданской области исполнительный орган государственной власти Магаданской области ежеквартальные и годовые отчеты о ходе осуществления ими государственных полномочий и расходовании финансовых и материальных средств, предоставленных на эти цели, в срок до 20 числа месяца, следующего за отчетным периодом, по формам, установленным постановлением администрации Магаданской области.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Статья 9. Условия и порядок прекращения осуществления органами местного самоуправления переданных им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местного самоуправления прекращают осуществление переданных им государственных полномочий в случае: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вступления в силу федерального закона, в соответствии с которым Магаданская область утрачивает соответствующие государственные полномочия либо право по их передаче органам местного самоуправления;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вступления в силу областного закона,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Основаниями для принятия областного закона в случае, указанном в </w:t>
      </w:r>
      <w:hyperlink w:anchor="Par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неисполнение или ненадлежащие исполнение органами местного самоуправления переданных им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нецелесообразность дальнейшего осуществления органами местного самоуправления переданных им государственных полномочий.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прекращения осуществления органами местного самоуправления государственных полномочий, органы местного самоуправления возвращают неиспользованные финансовые и материальные средства, предоставленные на эти цели, в собственность Магаданской области в порядке, установленном постановлением администрации Магаданской области.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позднее чем через один месяц со дня вступления в силу федерального закона или областного закона, указанного в </w:t>
      </w:r>
      <w:hyperlink w:anchor="Par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органы местного самоуправления представляют в уполномоченный администрацией Магаданской области исполнительный орган государственной власти Магаданской области отчеты об использовании финансовых и материальных средств, предоставленных на осуществление органами местного самоуправления государственных полномочий.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26.11.2010 N 1328-ОЗ)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Заключительные положения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Закон вступает в силу после его официального опубликования.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Магаданской области от 05.08.2013 N 1640-ОЗ.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Закона внести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Магаданской области от 15 марта 2005 года N 583-ОЗ "Об административных правонарушениях в Магаданской области" (приложение к газете "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правда", 2005 г., 16 марта N 28; "Магаданская правда", 2005 г., 26 октября N 121; приложение к газете "Магаданская правда", 2005 г., 28 декабря N 149; "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правда", 2006 г., 18 июля N 78; приложение к газете "Магаданская правда", 2007 г., 09 мая N 49; 19 июня N 65; 07 августа N 86; 14 августа N 89; 07 ноября N 125; 2008 г., 15 января N 03; 18 июня N 67; 12 августа N 90; 25 ноября N 133; 2009 г., 24 марта N 30; 06 мая N 49; 29 июля N 84; 25 ноября N 135-140; "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правда", 2010 г., 10 марта N 24) следующие изменения: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подпунктом 19 следующего содержания: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"19) должностные лица органов местного самоуправления в соответствии с областным законом о наделении органов местного самоуправления отдельными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рассмотрение дел которых отнесено к подведомственности административных комиссий, - об административных правонарушениях, предусмотренных статьями 2.4, 6.4, 6.9, 6.12, 6.13, 6.15, 6.18, 6.19, 9.1, 9.2.";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соответствии с пунктом 1" заменить словами "в соответствии с подпунктами 1-18 пункта 1";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пунктом 4 следующего содержания: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Наименования должностных лиц органов местного самоуправления, уполномоченных составлять протоколы об административных правонарушениях в соответствии с подпунктом 19 пункта 1 настоящей статьи, устанавливаются муниципальными правовыми актами соответствующих органов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обеспечивающие реализацию настоящего Закона, подлежат принятию в двухмесячный срок со дня вступления в силу настоящего Закона.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Н.Н.ДУДОВ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Магадан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июля 2010 года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1311-ОЗ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26"/>
      <w:bookmarkEnd w:id="8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наделении органов местного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полномочиями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 по определению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должностных лиц,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составлять протоколы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административных правонарушениях"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 НОРМАТИВОВ ДЛЯ ОПРЕДЕЛЕНИЯ ОБЩЕГО ОБЪЕМА СУБВЕНЦИЙ,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ПРЕДОСТАВЛЯЕМЫХ БЮДЖЕТАМ МУНИЦИПАЛЬНЫХ ОБРАЗОВАНИЙ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ОБЛАСТНОГО БЮДЖЕТА НА ОСУЩЕСТВЛЕНИЕ ОРГАНАМИ</w:t>
      </w: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ГОСУДАРСТВЕННЫХ ПОЛНОМОЧИЙ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 нормативов для определения общего объема субвенций, предоставляемых бюджетам муниципальных образований из областного бюджета на осуществление органами местного самоуправления государственных полномочий, переданных в соответствии с настоящим Законом, производится на основании расчета затрат каждого муниципального образования на осуществление государственных полномочий.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Объем субвенции, предоставляемой бюджету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осуществление органами местного самоуправления государственных полномочий, определяется по формуле: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М, где: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субвенции, предоставляемой бюджету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органами местного самоуправления государственных полномочий;</w:t>
      </w:r>
    </w:p>
    <w:p w:rsidR="00E80D3B" w:rsidRDefault="00E80D3B" w:rsidP="00E80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расходы на приобретение материальных средств, рассчитанные исходя из реальных потребностей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имеющихся в наличии технических средств и оргтехники, а также из числа муниципальных служащих, наделенных правом составлять протоколы об административных правонарушениях.</w:t>
      </w:r>
    </w:p>
    <w:p w:rsidR="006A07E3" w:rsidRDefault="006A07E3"/>
    <w:sectPr w:rsidR="006A07E3" w:rsidSect="00E80D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B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0D3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6C3A23097F4FC76CEF542B06B894938E3367D253E1F2BFC7055AB70719538E470E52E37CqEf7G" TargetMode="External"/><Relationship Id="rId13" Type="http://schemas.openxmlformats.org/officeDocument/2006/relationships/hyperlink" Target="consultantplus://offline/ref=DCE36C3A23097F4FC76CF1593D6AE29A9B806F6FD352EFA7E0985E07E00E1304C9085710A278EE52858C2Eq8f4G" TargetMode="External"/><Relationship Id="rId18" Type="http://schemas.openxmlformats.org/officeDocument/2006/relationships/hyperlink" Target="consultantplus://offline/ref=DCE36C3A23097F4FC76CF1593D6AE29A9B806F6FD352EFA7E0985E07E00E1304C9085710A278EE52858C2Fq8f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E36C3A23097F4FC76CF1593D6AE29A9B806F6FD35BE8A6E6985E07E00E1304C9085710A278EE52858E25q8fBG" TargetMode="External"/><Relationship Id="rId7" Type="http://schemas.openxmlformats.org/officeDocument/2006/relationships/hyperlink" Target="consultantplus://offline/ref=DCE36C3A23097F4FC76CEF542B06B89490833667DB0CB6F0EE920Bq5fFG" TargetMode="External"/><Relationship Id="rId12" Type="http://schemas.openxmlformats.org/officeDocument/2006/relationships/hyperlink" Target="consultantplus://offline/ref=DCE36C3A23097F4FC76CF1593D6AE29A9B806F6FD352EFA7E0985E07E00E1304C9085710A278EE52858C2Eq8f7G" TargetMode="External"/><Relationship Id="rId17" Type="http://schemas.openxmlformats.org/officeDocument/2006/relationships/hyperlink" Target="consultantplus://offline/ref=DCE36C3A23097F4FC76CF1593D6AE29A9B806F6FD352EFA7E0985E07E00E1304C9085710A278EE52858C2Fq8f3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36C3A23097F4FC76CF1593D6AE29A9B806F6FD352EFA7E0985E07E00E1304C9085710A278EE52858C2Eq8fBG" TargetMode="External"/><Relationship Id="rId20" Type="http://schemas.openxmlformats.org/officeDocument/2006/relationships/hyperlink" Target="consultantplus://offline/ref=DCE36C3A23097F4FC76CF1593D6AE29A9B806F6FD35BE8A6E6985E07E00E1304C9085710A278EE52858E25q8f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6C3A23097F4FC76CF1593D6AE29A9B806F6FD45CEAA7EA985E07E00E1304C9085710A278EE52858C2Aq8f2G" TargetMode="External"/><Relationship Id="rId11" Type="http://schemas.openxmlformats.org/officeDocument/2006/relationships/hyperlink" Target="consultantplus://offline/ref=DCE36C3A23097F4FC76CF1593D6AE29A9B806F6FD45EEAA7E6985E07E00E1304qCf9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CE36C3A23097F4FC76CF1593D6AE29A9B806F6FD352EFA7E0985E07E00E1304C9085710A278EE52858C2Eq8f6G" TargetMode="External"/><Relationship Id="rId15" Type="http://schemas.openxmlformats.org/officeDocument/2006/relationships/hyperlink" Target="consultantplus://offline/ref=DCE36C3A23097F4FC76CF1593D6AE29A9B806F6FD352EFA7E0985E07E00E1304C9085710A278EE52858C2Eq8fAG" TargetMode="External"/><Relationship Id="rId23" Type="http://schemas.openxmlformats.org/officeDocument/2006/relationships/hyperlink" Target="consultantplus://offline/ref=DCE36C3A23097F4FC76CF1593D6AE29A9B806F6FD35BE8A6E6985E07E00E1304C9085710A278EE52858E25q8fAG" TargetMode="External"/><Relationship Id="rId10" Type="http://schemas.openxmlformats.org/officeDocument/2006/relationships/hyperlink" Target="consultantplus://offline/ref=DCE36C3A23097F4FC76CF1593D6AE29A9B806F6FD45AEFA6E1985E07E00E1304qCf9G" TargetMode="External"/><Relationship Id="rId19" Type="http://schemas.openxmlformats.org/officeDocument/2006/relationships/hyperlink" Target="consultantplus://offline/ref=DCE36C3A23097F4FC76CF1593D6AE29A9B806F6FD45CEAA7EA985E07E00E1304C9085710A278EE52858C2Aq8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36C3A23097F4FC76CEF542B06B894938F396AD853E1F2BFC7055AB70719538E470E52E674EE51q8f1G" TargetMode="External"/><Relationship Id="rId14" Type="http://schemas.openxmlformats.org/officeDocument/2006/relationships/hyperlink" Target="consultantplus://offline/ref=DCE36C3A23097F4FC76CF1593D6AE29A9B806F6FD352EFA7E0985E07E00E1304C9085710A278EE52858C2Eq8f5G" TargetMode="External"/><Relationship Id="rId22" Type="http://schemas.openxmlformats.org/officeDocument/2006/relationships/hyperlink" Target="consultantplus://offline/ref=DCE36C3A23097F4FC76CF1593D6AE29A9B806F6FD35BE8A6E6985E07E00E1304C9085710A278EE52858829q8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14055</Characters>
  <Application>Microsoft Office Word</Application>
  <DocSecurity>0</DocSecurity>
  <Lines>117</Lines>
  <Paragraphs>32</Paragraphs>
  <ScaleCrop>false</ScaleCrop>
  <Company>Krokoz™</Company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2014-11-18T00:50:00Z</dcterms:created>
  <dcterms:modified xsi:type="dcterms:W3CDTF">2014-11-18T00:50:00Z</dcterms:modified>
</cp:coreProperties>
</file>