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DB" w:rsidRPr="003C5CDB" w:rsidRDefault="003C5CDB" w:rsidP="003C5CDB">
      <w:pPr>
        <w:tabs>
          <w:tab w:val="left" w:pos="4275"/>
        </w:tabs>
        <w:jc w:val="center"/>
        <w:rPr>
          <w:rFonts w:ascii="Times New Roman" w:hAnsi="Times New Roman"/>
          <w:b/>
          <w:sz w:val="28"/>
          <w:szCs w:val="28"/>
        </w:rPr>
      </w:pPr>
      <w:r w:rsidRPr="002F71A3">
        <w:rPr>
          <w:rFonts w:ascii="Times New Roman" w:hAnsi="Times New Roman"/>
          <w:b/>
          <w:sz w:val="28"/>
          <w:szCs w:val="28"/>
        </w:rPr>
        <w:t>Содержание ГПЗУ</w:t>
      </w:r>
    </w:p>
    <w:p w:rsidR="003C5CDB" w:rsidRPr="002F71A3" w:rsidRDefault="003C5CDB" w:rsidP="003C5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1A3">
        <w:rPr>
          <w:rFonts w:ascii="Times New Roman" w:hAnsi="Times New Roman" w:cs="Times New Roman"/>
          <w:sz w:val="28"/>
          <w:szCs w:val="28"/>
        </w:rPr>
        <w:t>В градостроительном плане земельного участка содержится информация:</w:t>
      </w:r>
    </w:p>
    <w:p w:rsidR="003C5CDB" w:rsidRPr="002F71A3" w:rsidRDefault="003C5CDB" w:rsidP="003C5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1A3">
        <w:rPr>
          <w:rFonts w:ascii="Times New Roman" w:hAnsi="Times New Roman" w:cs="Times New Roman"/>
          <w:sz w:val="28"/>
          <w:szCs w:val="28"/>
        </w:rPr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3C5CDB" w:rsidRPr="002F71A3" w:rsidRDefault="003C5CDB" w:rsidP="003C5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1A3">
        <w:rPr>
          <w:rFonts w:ascii="Times New Roman" w:hAnsi="Times New Roman" w:cs="Times New Roman"/>
          <w:sz w:val="28"/>
          <w:szCs w:val="28"/>
        </w:rPr>
        <w:t>2) о границах земельного участка и о кадастровом номере земельного участка (при его наличии);</w:t>
      </w:r>
    </w:p>
    <w:p w:rsidR="003C5CDB" w:rsidRPr="002F71A3" w:rsidRDefault="003C5CDB" w:rsidP="003C5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1A3">
        <w:rPr>
          <w:rFonts w:ascii="Times New Roman" w:hAnsi="Times New Roman" w:cs="Times New Roman"/>
          <w:sz w:val="28"/>
          <w:szCs w:val="28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3C5CDB" w:rsidRPr="002F71A3" w:rsidRDefault="003C5CDB" w:rsidP="003C5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1A3">
        <w:rPr>
          <w:rFonts w:ascii="Times New Roman" w:hAnsi="Times New Roman" w:cs="Times New Roman"/>
          <w:sz w:val="28"/>
          <w:szCs w:val="28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3C5CDB" w:rsidRPr="002F71A3" w:rsidRDefault="003C5CDB" w:rsidP="003C5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1A3">
        <w:rPr>
          <w:rFonts w:ascii="Times New Roman" w:hAnsi="Times New Roman" w:cs="Times New Roman"/>
          <w:sz w:val="28"/>
          <w:szCs w:val="28"/>
        </w:rPr>
        <w:t>5) об основных, условно разрешенных и вспомогательных видах разрешенного использования земельного участка, установленных в соответствии с настоящим Кодексом;</w:t>
      </w:r>
    </w:p>
    <w:p w:rsidR="003C5CDB" w:rsidRPr="002F71A3" w:rsidRDefault="003C5CDB" w:rsidP="003C5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1A3">
        <w:rPr>
          <w:rFonts w:ascii="Times New Roman" w:hAnsi="Times New Roman" w:cs="Times New Roman"/>
          <w:sz w:val="28"/>
          <w:szCs w:val="28"/>
        </w:rPr>
        <w:t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  <w:proofErr w:type="gramEnd"/>
    </w:p>
    <w:p w:rsidR="003C5CDB" w:rsidRPr="002F71A3" w:rsidRDefault="003C5CDB" w:rsidP="003C5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1A3">
        <w:rPr>
          <w:rFonts w:ascii="Times New Roman" w:hAnsi="Times New Roman" w:cs="Times New Roman"/>
          <w:sz w:val="28"/>
          <w:szCs w:val="28"/>
        </w:rPr>
        <w:t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частью 7 статьи 36 Градостроительного Кодекса Российской Федерации,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  <w:proofErr w:type="gramEnd"/>
    </w:p>
    <w:p w:rsidR="003C5CDB" w:rsidRPr="002F71A3" w:rsidRDefault="003C5CDB" w:rsidP="003C5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1A3">
        <w:rPr>
          <w:rFonts w:ascii="Times New Roman" w:hAnsi="Times New Roman" w:cs="Times New Roman"/>
          <w:sz w:val="28"/>
          <w:szCs w:val="28"/>
        </w:rPr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3C5CDB" w:rsidRPr="002F71A3" w:rsidRDefault="003C5CDB" w:rsidP="003C5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1A3">
        <w:rPr>
          <w:rFonts w:ascii="Times New Roman" w:hAnsi="Times New Roman" w:cs="Times New Roman"/>
          <w:sz w:val="28"/>
          <w:szCs w:val="28"/>
        </w:rPr>
        <w:t xml:space="preserve">9) об ограничениях использования земельного участка, в том </w:t>
      </w:r>
      <w:proofErr w:type="gramStart"/>
      <w:r w:rsidRPr="002F71A3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F71A3">
        <w:rPr>
          <w:rFonts w:ascii="Times New Roman" w:hAnsi="Times New Roman" w:cs="Times New Roman"/>
          <w:sz w:val="28"/>
          <w:szCs w:val="28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3C5CDB" w:rsidRPr="002F71A3" w:rsidRDefault="003C5CDB" w:rsidP="003C5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1A3">
        <w:rPr>
          <w:rFonts w:ascii="Times New Roman" w:hAnsi="Times New Roman" w:cs="Times New Roman"/>
          <w:sz w:val="28"/>
          <w:szCs w:val="28"/>
        </w:rPr>
        <w:t xml:space="preserve">10) о границах зон с особыми условиями использования территорий, если земельный участок полностью или частично расположен в границах </w:t>
      </w:r>
      <w:r w:rsidRPr="002F71A3">
        <w:rPr>
          <w:rFonts w:ascii="Times New Roman" w:hAnsi="Times New Roman" w:cs="Times New Roman"/>
          <w:sz w:val="28"/>
          <w:szCs w:val="28"/>
        </w:rPr>
        <w:lastRenderedPageBreak/>
        <w:t>таких зон;</w:t>
      </w:r>
    </w:p>
    <w:p w:rsidR="003C5CDB" w:rsidRPr="002F71A3" w:rsidRDefault="003C5CDB" w:rsidP="003C5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1A3">
        <w:rPr>
          <w:rFonts w:ascii="Times New Roman" w:hAnsi="Times New Roman" w:cs="Times New Roman"/>
          <w:sz w:val="28"/>
          <w:szCs w:val="28"/>
        </w:rPr>
        <w:t>11) о границах зон действия публичных сервитутов;</w:t>
      </w:r>
    </w:p>
    <w:p w:rsidR="003C5CDB" w:rsidRPr="002F71A3" w:rsidRDefault="003C5CDB" w:rsidP="003C5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1A3">
        <w:rPr>
          <w:rFonts w:ascii="Times New Roman" w:hAnsi="Times New Roman" w:cs="Times New Roman"/>
          <w:sz w:val="28"/>
          <w:szCs w:val="28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3C5CDB" w:rsidRPr="002F71A3" w:rsidRDefault="003C5CDB" w:rsidP="003C5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1A3">
        <w:rPr>
          <w:rFonts w:ascii="Times New Roman" w:hAnsi="Times New Roman" w:cs="Times New Roman"/>
          <w:sz w:val="28"/>
          <w:szCs w:val="28"/>
        </w:rPr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3C5CDB" w:rsidRPr="002F71A3" w:rsidRDefault="003C5CDB" w:rsidP="003C5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1A3">
        <w:rPr>
          <w:rFonts w:ascii="Times New Roman" w:hAnsi="Times New Roman" w:cs="Times New Roman"/>
          <w:sz w:val="28"/>
          <w:szCs w:val="28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3C5CDB" w:rsidRPr="002F71A3" w:rsidRDefault="003C5CDB" w:rsidP="003C5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1A3">
        <w:rPr>
          <w:rFonts w:ascii="Times New Roman" w:hAnsi="Times New Roman" w:cs="Times New Roman"/>
          <w:sz w:val="28"/>
          <w:szCs w:val="28"/>
        </w:rPr>
        <w:t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</w:r>
    </w:p>
    <w:p w:rsidR="003C5CDB" w:rsidRPr="002F71A3" w:rsidRDefault="003C5CDB" w:rsidP="003C5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1A3">
        <w:rPr>
          <w:rFonts w:ascii="Times New Roman" w:hAnsi="Times New Roman" w:cs="Times New Roman"/>
          <w:sz w:val="28"/>
          <w:szCs w:val="28"/>
        </w:rPr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3C5CDB" w:rsidRPr="002F71A3" w:rsidRDefault="003C5CDB" w:rsidP="003C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A3">
        <w:rPr>
          <w:rFonts w:ascii="Times New Roman" w:hAnsi="Times New Roman" w:cs="Times New Roman"/>
          <w:sz w:val="28"/>
          <w:szCs w:val="28"/>
        </w:rPr>
        <w:t>17) о красных линиях.</w:t>
      </w:r>
    </w:p>
    <w:p w:rsidR="007C0BC6" w:rsidRDefault="007C0BC6"/>
    <w:sectPr w:rsidR="007C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C5CDB"/>
    <w:rsid w:val="003C5CDB"/>
    <w:rsid w:val="007C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5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KVV-PC</dc:creator>
  <cp:keywords/>
  <dc:description/>
  <cp:lastModifiedBy>KVV-PC</cp:lastModifiedBy>
  <cp:revision>2</cp:revision>
  <dcterms:created xsi:type="dcterms:W3CDTF">2017-11-19T22:49:00Z</dcterms:created>
  <dcterms:modified xsi:type="dcterms:W3CDTF">2017-11-19T22:51:00Z</dcterms:modified>
</cp:coreProperties>
</file>