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E1" w:rsidRDefault="001C30E1" w:rsidP="008D1F3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C30E1" w:rsidRPr="00BD127A" w:rsidRDefault="001C30E1" w:rsidP="00A07B87">
      <w:pPr>
        <w:keepNext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BD127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1C30E1" w:rsidRPr="00875A9D" w:rsidRDefault="001C30E1" w:rsidP="00A07B87">
      <w:pPr>
        <w:keepNext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E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>-</w:t>
      </w:r>
      <w:r w:rsidRPr="00BD127A">
        <w:rPr>
          <w:rFonts w:ascii="Times New Roman" w:eastAsia="Calibri" w:hAnsi="Times New Roman" w:cs="Times New Roman"/>
          <w:sz w:val="12"/>
          <w:szCs w:val="12"/>
          <w:lang w:val="en-US" w:eastAsia="ru-RU"/>
        </w:rPr>
        <w:t>mail</w:t>
      </w:r>
      <w:r w:rsidRPr="00BD127A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: </w:t>
      </w:r>
      <w:hyperlink r:id="rId8" w:history="1"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Priemnaya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_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yagodnoe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@49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gov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eastAsia="ru-RU"/>
          </w:rPr>
          <w:t>.</w:t>
        </w:r>
        <w:r w:rsidRPr="00875A9D">
          <w:rPr>
            <w:rFonts w:ascii="Times New Roman" w:eastAsia="Calibri" w:hAnsi="Times New Roman" w:cs="Times New Roman"/>
            <w:sz w:val="12"/>
            <w:szCs w:val="12"/>
            <w:lang w:val="en-US" w:eastAsia="ru-RU"/>
          </w:rPr>
          <w:t>ru</w:t>
        </w:r>
      </w:hyperlink>
    </w:p>
    <w:p w:rsidR="001C30E1" w:rsidRPr="00BD127A" w:rsidRDefault="001C30E1" w:rsidP="00C02476">
      <w:pPr>
        <w:keepNext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30E1" w:rsidRPr="00BD127A" w:rsidRDefault="001C30E1" w:rsidP="00C02476">
      <w:pPr>
        <w:keepNext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C30E1" w:rsidRPr="00BD127A" w:rsidRDefault="001C30E1" w:rsidP="00C02476">
      <w:pPr>
        <w:keepNext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30E1" w:rsidRDefault="001C30E1" w:rsidP="00C02476">
      <w:pPr>
        <w:keepNext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2476" w:rsidRPr="00C02476" w:rsidRDefault="00C02476" w:rsidP="00C02476">
      <w:pPr>
        <w:keepNext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0E1" w:rsidRPr="00C02476" w:rsidRDefault="001C30E1" w:rsidP="00A07B8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670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56700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567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7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C024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56700"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4D010E" w:rsidRPr="00C02476" w:rsidRDefault="004D010E" w:rsidP="00A07B87">
      <w:pPr>
        <w:rPr>
          <w:rFonts w:ascii="Times New Roman" w:hAnsi="Times New Roman"/>
          <w:sz w:val="28"/>
          <w:szCs w:val="28"/>
        </w:rPr>
      </w:pPr>
    </w:p>
    <w:p w:rsidR="00662793" w:rsidRPr="004B2268" w:rsidRDefault="00662793" w:rsidP="004B2268">
      <w:pPr>
        <w:tabs>
          <w:tab w:val="left" w:pos="4536"/>
          <w:tab w:val="left" w:pos="4678"/>
          <w:tab w:val="left" w:pos="4962"/>
        </w:tabs>
        <w:spacing w:after="12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4B226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городского округа </w:t>
      </w:r>
      <w:r w:rsidRPr="004B226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56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476" w:rsidRPr="004B2268">
        <w:rPr>
          <w:rFonts w:ascii="Times New Roman" w:hAnsi="Times New Roman" w:cs="Times New Roman"/>
          <w:color w:val="000000"/>
          <w:sz w:val="28"/>
          <w:szCs w:val="28"/>
        </w:rPr>
        <w:t xml:space="preserve">22.01.2020 года </w:t>
      </w:r>
      <w:r w:rsidRPr="004B2268">
        <w:rPr>
          <w:rFonts w:ascii="Times New Roman" w:hAnsi="Times New Roman" w:cs="Times New Roman"/>
          <w:color w:val="000000"/>
          <w:sz w:val="28"/>
          <w:szCs w:val="28"/>
        </w:rPr>
        <w:t>№ 28 «</w:t>
      </w:r>
      <w:r w:rsidRPr="004B22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культуры в </w:t>
      </w:r>
      <w:proofErr w:type="spellStart"/>
      <w:r w:rsidRPr="004B2268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4B2268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</w:p>
    <w:p w:rsidR="0048447A" w:rsidRPr="004B2268" w:rsidRDefault="0048447A" w:rsidP="004B2268">
      <w:pPr>
        <w:spacing w:after="120"/>
        <w:jc w:val="both"/>
        <w:rPr>
          <w:b/>
          <w:color w:val="000000"/>
          <w:sz w:val="28"/>
          <w:szCs w:val="28"/>
          <w:lang w:bidi="ru-RU"/>
        </w:rPr>
      </w:pPr>
    </w:p>
    <w:p w:rsidR="0048447A" w:rsidRPr="004B2268" w:rsidRDefault="0048447A" w:rsidP="004B22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68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года № 21 «Об утверждении порядка принятия решений о разработке муниципальных программ в </w:t>
      </w:r>
      <w:proofErr w:type="spellStart"/>
      <w:r w:rsidRPr="004B2268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4B2268">
        <w:rPr>
          <w:rFonts w:ascii="Times New Roman" w:hAnsi="Times New Roman" w:cs="Times New Roman"/>
          <w:sz w:val="28"/>
          <w:szCs w:val="28"/>
        </w:rPr>
        <w:t xml:space="preserve"> городском округе, их формирования и реализации, и порядка </w:t>
      </w:r>
      <w:proofErr w:type="gramStart"/>
      <w:r w:rsidRPr="004B2268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4B2268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округа», администрация Ягоднинского городского округа</w:t>
      </w:r>
    </w:p>
    <w:p w:rsidR="0048447A" w:rsidRPr="004B2268" w:rsidRDefault="0048447A" w:rsidP="004B22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7A" w:rsidRPr="004B2268" w:rsidRDefault="0048447A" w:rsidP="00A07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26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B2268">
        <w:rPr>
          <w:rFonts w:ascii="Times New Roman" w:hAnsi="Times New Roman" w:cs="Times New Roman"/>
          <w:sz w:val="24"/>
          <w:szCs w:val="24"/>
        </w:rPr>
        <w:t>:</w:t>
      </w:r>
    </w:p>
    <w:p w:rsidR="00662793" w:rsidRPr="004B2268" w:rsidRDefault="00662793" w:rsidP="00A07B87">
      <w:pPr>
        <w:rPr>
          <w:rFonts w:ascii="Times New Roman" w:hAnsi="Times New Roman" w:cs="Times New Roman"/>
          <w:sz w:val="24"/>
          <w:szCs w:val="24"/>
        </w:rPr>
      </w:pPr>
    </w:p>
    <w:p w:rsidR="00662793" w:rsidRPr="004B2268" w:rsidRDefault="00662793" w:rsidP="004B22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268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4B2268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от 22 января 2020 года № 28 </w:t>
      </w:r>
      <w:r w:rsidRPr="004B226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B22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культуры в </w:t>
      </w:r>
      <w:proofErr w:type="spellStart"/>
      <w:r w:rsidRPr="004B2268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4B2268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662793" w:rsidRPr="004B2268" w:rsidRDefault="00662793" w:rsidP="004B226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268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4B226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4B2268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4B2268">
          <w:rPr>
            <w:rFonts w:ascii="Times New Roman" w:eastAsia="Calibri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Pr="004B226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B226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B22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CC" w:rsidRPr="004B2268" w:rsidRDefault="00662793" w:rsidP="004B22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Ягоднинского городского округа по </w:t>
      </w:r>
      <w:r w:rsidR="00D266DB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 Высоцкую Т.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4B2268" w:rsidRDefault="004B2268" w:rsidP="004B2268">
      <w:pPr>
        <w:rPr>
          <w:rFonts w:ascii="Times New Roman" w:hAnsi="Times New Roman" w:cs="Times New Roman"/>
          <w:sz w:val="28"/>
          <w:szCs w:val="28"/>
        </w:rPr>
      </w:pPr>
    </w:p>
    <w:p w:rsidR="004B2268" w:rsidRDefault="004B2268" w:rsidP="004B2268">
      <w:pPr>
        <w:rPr>
          <w:rFonts w:ascii="Times New Roman" w:hAnsi="Times New Roman" w:cs="Times New Roman"/>
          <w:sz w:val="28"/>
          <w:szCs w:val="28"/>
        </w:rPr>
      </w:pPr>
    </w:p>
    <w:p w:rsidR="004B2268" w:rsidRPr="004B2268" w:rsidRDefault="004B2268" w:rsidP="004B2268">
      <w:pPr>
        <w:rPr>
          <w:rFonts w:ascii="Times New Roman" w:hAnsi="Times New Roman" w:cs="Times New Roman"/>
          <w:sz w:val="28"/>
          <w:szCs w:val="28"/>
        </w:rPr>
      </w:pPr>
    </w:p>
    <w:p w:rsidR="001C30E1" w:rsidRPr="004B2268" w:rsidRDefault="001C30E1" w:rsidP="004B22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Ягоднинского</w:t>
      </w:r>
    </w:p>
    <w:p w:rsidR="001C30E1" w:rsidRPr="004B2268" w:rsidRDefault="001C30E1" w:rsidP="004B226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                                             </w:t>
      </w:r>
      <w:r w:rsidR="0005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B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Олейник Н.Б.</w:t>
      </w:r>
    </w:p>
    <w:p w:rsidR="001C30E1" w:rsidRPr="004B2268" w:rsidRDefault="001C30E1" w:rsidP="00C02476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90FCC" w:rsidRDefault="00090FCC" w:rsidP="00A07B87">
      <w:pPr>
        <w:rPr>
          <w:rFonts w:ascii="Times New Roman" w:hAnsi="Times New Roman" w:cs="Times New Roman"/>
          <w:sz w:val="24"/>
          <w:szCs w:val="24"/>
        </w:rPr>
      </w:pPr>
    </w:p>
    <w:p w:rsidR="00A07B87" w:rsidRDefault="00A07B87" w:rsidP="00A07B87">
      <w:pPr>
        <w:rPr>
          <w:rFonts w:ascii="Times New Roman" w:hAnsi="Times New Roman" w:cs="Times New Roman"/>
          <w:sz w:val="20"/>
          <w:szCs w:val="20"/>
        </w:rPr>
      </w:pPr>
    </w:p>
    <w:p w:rsidR="00090FCC" w:rsidRDefault="00090FCC" w:rsidP="00662793">
      <w:pPr>
        <w:ind w:left="5812"/>
        <w:rPr>
          <w:rFonts w:ascii="Times New Roman" w:hAnsi="Times New Roman" w:cs="Times New Roman"/>
          <w:sz w:val="20"/>
          <w:szCs w:val="20"/>
        </w:rPr>
      </w:pPr>
    </w:p>
    <w:p w:rsidR="005C28F5" w:rsidRDefault="005C28F5" w:rsidP="00090F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68" w:rsidRDefault="004B2268" w:rsidP="00090F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68" w:rsidRDefault="004B2268" w:rsidP="00090F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68" w:rsidRDefault="004B2268" w:rsidP="00090F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268" w:rsidRDefault="004B2268" w:rsidP="00090FC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Утверждены 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</w:t>
      </w:r>
      <w:r w:rsidRPr="00FC6998">
        <w:rPr>
          <w:rFonts w:ascii="Times New Roman" w:hAnsi="Times New Roman" w:cs="Times New Roman"/>
          <w:sz w:val="20"/>
          <w:szCs w:val="20"/>
        </w:rPr>
        <w:t xml:space="preserve">округа от 22.01.2020 года № 28 «Об утверждении муниципальной программы </w:t>
      </w:r>
      <w:r w:rsidRPr="00FC6998">
        <w:rPr>
          <w:rFonts w:ascii="Times New Roman" w:hAnsi="Times New Roman" w:cs="Times New Roman"/>
          <w:bCs/>
          <w:sz w:val="20"/>
          <w:szCs w:val="20"/>
        </w:rPr>
        <w:t xml:space="preserve">«Развитие культуры в </w:t>
      </w:r>
      <w:proofErr w:type="spellStart"/>
      <w:r w:rsidRPr="00FC6998">
        <w:rPr>
          <w:rFonts w:ascii="Times New Roman" w:hAnsi="Times New Roman" w:cs="Times New Roman"/>
          <w:bCs/>
          <w:sz w:val="20"/>
          <w:szCs w:val="20"/>
        </w:rPr>
        <w:t>Ягоднинском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городском</w:t>
      </w:r>
      <w:r w:rsidRPr="00662793">
        <w:rPr>
          <w:rFonts w:ascii="Times New Roman" w:hAnsi="Times New Roman" w:cs="Times New Roman"/>
          <w:bCs/>
          <w:sz w:val="20"/>
          <w:szCs w:val="20"/>
        </w:rPr>
        <w:t xml:space="preserve"> окру</w:t>
      </w:r>
      <w:r>
        <w:rPr>
          <w:rFonts w:ascii="Times New Roman" w:hAnsi="Times New Roman" w:cs="Times New Roman"/>
          <w:bCs/>
          <w:sz w:val="20"/>
          <w:szCs w:val="20"/>
        </w:rPr>
        <w:t>ге»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>от «</w:t>
      </w:r>
      <w:r w:rsidR="00056700">
        <w:rPr>
          <w:rFonts w:ascii="Times New Roman" w:hAnsi="Times New Roman" w:cs="Times New Roman"/>
          <w:sz w:val="20"/>
          <w:szCs w:val="20"/>
        </w:rPr>
        <w:t>17</w:t>
      </w:r>
      <w:r w:rsidRPr="00662793">
        <w:rPr>
          <w:rFonts w:ascii="Times New Roman" w:hAnsi="Times New Roman" w:cs="Times New Roman"/>
          <w:sz w:val="20"/>
          <w:szCs w:val="20"/>
        </w:rPr>
        <w:t xml:space="preserve">» </w:t>
      </w:r>
      <w:r w:rsidR="00056700">
        <w:rPr>
          <w:rFonts w:ascii="Times New Roman" w:hAnsi="Times New Roman" w:cs="Times New Roman"/>
          <w:sz w:val="20"/>
          <w:szCs w:val="20"/>
        </w:rPr>
        <w:t xml:space="preserve">января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056700">
        <w:rPr>
          <w:rFonts w:ascii="Times New Roman" w:hAnsi="Times New Roman" w:cs="Times New Roman"/>
          <w:sz w:val="20"/>
          <w:szCs w:val="20"/>
        </w:rPr>
        <w:t>2</w:t>
      </w:r>
      <w:r w:rsidRPr="00662793">
        <w:rPr>
          <w:rFonts w:ascii="Times New Roman" w:hAnsi="Times New Roman" w:cs="Times New Roman"/>
          <w:sz w:val="20"/>
          <w:szCs w:val="20"/>
        </w:rPr>
        <w:t xml:space="preserve">г.  № </w:t>
      </w:r>
      <w:r w:rsidR="00056700">
        <w:rPr>
          <w:rFonts w:ascii="Times New Roman" w:hAnsi="Times New Roman" w:cs="Times New Roman"/>
          <w:sz w:val="20"/>
          <w:szCs w:val="20"/>
        </w:rPr>
        <w:t>18</w:t>
      </w:r>
    </w:p>
    <w:p w:rsidR="008D1F35" w:rsidRDefault="008D1F35" w:rsidP="008D1F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6C" w:rsidRDefault="00ED0E6C" w:rsidP="008D1F35">
      <w:pPr>
        <w:pStyle w:val="1"/>
        <w:spacing w:before="0" w:after="0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</w:p>
    <w:p w:rsidR="00662793" w:rsidRDefault="00662793" w:rsidP="00662793"/>
    <w:p w:rsidR="00662793" w:rsidRPr="00662793" w:rsidRDefault="00662793" w:rsidP="00662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93">
        <w:rPr>
          <w:rFonts w:ascii="Times New Roman" w:hAnsi="Times New Roman" w:cs="Times New Roman"/>
          <w:b/>
          <w:sz w:val="24"/>
          <w:szCs w:val="24"/>
        </w:rPr>
        <w:t>ИЗМЕНЕНИЯ, КОТОРЫЕ ВНОСЯТСЯ В ПОСТАНОВЛЕНИЕ АДМИНИСТРАЦИИ ЯГОДНИНСКОГО ГОРОДСКОГО ОКРУГА ОТ 22 ЯНВАРЯ 2020 ГОДА № 28</w:t>
      </w:r>
    </w:p>
    <w:p w:rsidR="00662793" w:rsidRDefault="00662793" w:rsidP="00662793"/>
    <w:p w:rsidR="00090FCC" w:rsidRDefault="00090FCC" w:rsidP="00090F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FCC" w:rsidRPr="00833CB9" w:rsidRDefault="00090FCC" w:rsidP="00090FCC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</w:t>
      </w:r>
      <w:proofErr w:type="spellEnd"/>
      <w:r w:rsidRPr="00833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 изложить в следующей редакции:</w:t>
      </w:r>
    </w:p>
    <w:p w:rsidR="00090FCC" w:rsidRPr="00E84CCE" w:rsidRDefault="00090FCC" w:rsidP="00090F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FCC" w:rsidRPr="00090FCC" w:rsidRDefault="00090FCC" w:rsidP="00090FC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proofErr w:type="gramStart"/>
      <w:r w:rsidRPr="00090F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</w:t>
      </w:r>
      <w:proofErr w:type="gramEnd"/>
      <w:r w:rsidRPr="00090FC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А С П О Р Т</w:t>
      </w:r>
    </w:p>
    <w:p w:rsidR="00090FCC" w:rsidRPr="00090FCC" w:rsidRDefault="00090FCC" w:rsidP="00090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C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культуры в </w:t>
      </w:r>
      <w:proofErr w:type="spellStart"/>
      <w:r w:rsidRPr="00090FCC"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090FCC">
        <w:rPr>
          <w:rFonts w:ascii="Times New Roman" w:hAnsi="Times New Roman" w:cs="Times New Roman"/>
          <w:b/>
          <w:sz w:val="24"/>
          <w:szCs w:val="24"/>
        </w:rPr>
        <w:t xml:space="preserve"> городском округе»</w:t>
      </w:r>
    </w:p>
    <w:p w:rsidR="00090FCC" w:rsidRPr="00090FCC" w:rsidRDefault="00090FCC" w:rsidP="00090FCC">
      <w:pPr>
        <w:tabs>
          <w:tab w:val="left" w:pos="2055"/>
        </w:tabs>
        <w:rPr>
          <w:sz w:val="24"/>
          <w:szCs w:val="24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8106"/>
      </w:tblGrid>
      <w:tr w:rsidR="00090FCC" w:rsidRPr="00E84CCE" w:rsidTr="001C30E1">
        <w:tc>
          <w:tcPr>
            <w:tcW w:w="1061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39" w:type="pct"/>
          </w:tcPr>
          <w:p w:rsidR="00090FCC" w:rsidRP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</w:t>
            </w:r>
            <w:proofErr w:type="spellStart"/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(далее - Программа)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939" w:type="pct"/>
          </w:tcPr>
          <w:p w:rsidR="00FC6998" w:rsidRPr="00090FCC" w:rsidRDefault="00FC6998" w:rsidP="00FC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Российской Федерации;</w:t>
            </w:r>
          </w:p>
          <w:p w:rsidR="00FC6998" w:rsidRPr="00090FCC" w:rsidRDefault="00FC6998" w:rsidP="00FC6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06.10.2003г. № 131-ФЗ «Об общих    принципах</w:t>
            </w:r>
            <w:r w:rsidR="0005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РФ»;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 Федеральный закон от 09 октября 1992 года № 3612-1-ФЗ «Основы законодательства Российской Федерации о культуре» (ред. от 23.12.2003г.);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Закон Магаданской области от 28 декабря 2004г. № 528-ОЗ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области»;</w:t>
            </w:r>
          </w:p>
          <w:p w:rsidR="00FC6998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Магаданской области от 20 ноября 2013 г.  1165-па «Об утверждении государственной программы Магаданской области «Развитие культуры и туризма Магада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нской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библиотечного дела Магадан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998" w:rsidRPr="00090FCC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февраля 2016 года № 326-р «Об утверждении стратегии государственной культурной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на период до 2030 года»;</w:t>
            </w:r>
          </w:p>
          <w:p w:rsidR="00090FCC" w:rsidRPr="00090FCC" w:rsidRDefault="00FC6998" w:rsidP="00FC6998">
            <w:pPr>
              <w:spacing w:line="24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Ягоднинского городского округа от 13 января 2016 г. № 21 «Об утверждении порядка принятия решений </w:t>
            </w:r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разработке муниципальных программ в </w:t>
            </w:r>
            <w:proofErr w:type="spellStart"/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Ягоднинском</w:t>
            </w:r>
            <w:proofErr w:type="spellEnd"/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округе, их формировании и реализации, и порядка </w:t>
            </w:r>
            <w:proofErr w:type="gramStart"/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09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90FCC" w:rsidRPr="00E84CCE" w:rsidTr="001C30E1">
        <w:tc>
          <w:tcPr>
            <w:tcW w:w="1061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Заказчик программы</w:t>
            </w:r>
          </w:p>
        </w:tc>
        <w:tc>
          <w:tcPr>
            <w:tcW w:w="3939" w:type="pct"/>
          </w:tcPr>
          <w:p w:rsidR="00090FCC" w:rsidRPr="00E84CCE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Администрация Ягоднинского городского округа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E84CCE" w:rsidRDefault="00090FCC" w:rsidP="00BD31E0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939" w:type="pct"/>
          </w:tcPr>
          <w:p w:rsidR="00090FCC" w:rsidRPr="00E84CCE" w:rsidRDefault="00090FCC" w:rsidP="00BD31E0">
            <w:pPr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городского </w:t>
            </w:r>
            <w:r w:rsidRPr="004F1A6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FC6998" w:rsidRPr="008210BD" w:rsidTr="001C30E1">
        <w:tc>
          <w:tcPr>
            <w:tcW w:w="1061" w:type="pct"/>
          </w:tcPr>
          <w:p w:rsidR="00FC6998" w:rsidRPr="00E84CCE" w:rsidRDefault="00FC6998" w:rsidP="00FC6998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 программы</w:t>
            </w:r>
          </w:p>
        </w:tc>
        <w:tc>
          <w:tcPr>
            <w:tcW w:w="3939" w:type="pct"/>
          </w:tcPr>
          <w:p w:rsidR="00FC6998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- Комитет культуры администрации Ягоднинского городского округа (далее - Комитет культуры);</w:t>
            </w:r>
          </w:p>
          <w:p w:rsidR="005C28F5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учреждения, подведомственные Комитету культуры администрации Ягоднинского городского округа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Комитету культуры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6998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МБУ </w:t>
            </w:r>
            <w:proofErr w:type="gramStart"/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п. Ягодное»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6998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МБУ «Центральна библиотека Ягоднинского городского округа» (далее – МБУ ЦБЯГО); </w:t>
            </w:r>
          </w:p>
          <w:p w:rsidR="008D6E61" w:rsidRPr="008210BD" w:rsidRDefault="008D6E61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МБУ «Центр культуры, досуга и кино Ягоднинского городского округа» (далее – МБУ </w:t>
            </w:r>
            <w:proofErr w:type="spellStart"/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ЦКДиК</w:t>
            </w:r>
            <w:proofErr w:type="spellEnd"/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ЯГО);</w:t>
            </w:r>
          </w:p>
          <w:p w:rsidR="008D6E61" w:rsidRPr="00E84CCE" w:rsidRDefault="008D6E61" w:rsidP="008D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поселка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» (далее – МБУ ЦКПС);</w:t>
            </w:r>
          </w:p>
          <w:p w:rsidR="008D6E61" w:rsidRPr="00E84CCE" w:rsidRDefault="008D6E61" w:rsidP="008D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культуры поселка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Оротукан» (далее – МБУ ЦКПО);</w:t>
            </w:r>
          </w:p>
          <w:p w:rsidR="00FC6998" w:rsidRPr="008210BD" w:rsidRDefault="008D6E61" w:rsidP="008D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- МБУ «Дом культуры п. Дебин» (далее – МБУ ДКПД)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8330DF" w:rsidTr="001C30E1">
        <w:tc>
          <w:tcPr>
            <w:tcW w:w="1061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3939" w:type="pct"/>
          </w:tcPr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0C2951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0C295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39" w:type="pct"/>
          </w:tcPr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Цель Программы - создание условий для дальнейшего развития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 образовании «Ягоднинский городской округ»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 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оказываемых учреждениями культуры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качественного библиотечного обслуживания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proofErr w:type="gramStart"/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культурного досуга населения, развитие творческого потенциала населения на непрофессиональной </w:t>
            </w:r>
            <w:proofErr w:type="spellStart"/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Start"/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proofErr w:type="spellEnd"/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Ягоднинского городского округа к систематическим занятиям в творческих любительских объединениях и клубах по интересам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C2951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4D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BA7280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939" w:type="pct"/>
          </w:tcPr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проведенных культурно массовых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-  число посещений </w:t>
            </w:r>
            <w:proofErr w:type="spellStart"/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библиотечного фонда округа;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учащихся, принявших участие в районных, региональных, всероссийских и международных конкурсах, фестивалях;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киносеансов;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киносеансов.</w:t>
            </w:r>
          </w:p>
        </w:tc>
      </w:tr>
      <w:tr w:rsidR="00090FCC" w:rsidRPr="008330DF" w:rsidTr="001C30E1">
        <w:tc>
          <w:tcPr>
            <w:tcW w:w="1061" w:type="pct"/>
          </w:tcPr>
          <w:p w:rsidR="00090FCC" w:rsidRPr="00E84CCE" w:rsidRDefault="00090FCC" w:rsidP="00BD31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Срок и этапы реализации программы</w:t>
            </w:r>
          </w:p>
        </w:tc>
        <w:tc>
          <w:tcPr>
            <w:tcW w:w="3939" w:type="pct"/>
          </w:tcPr>
          <w:p w:rsidR="00090FCC" w:rsidRPr="00E84CCE" w:rsidRDefault="00BC13C2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 w:rsidR="00C3421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090FCC" w:rsidRPr="00075F9B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090FCC" w:rsidRPr="00075F9B">
              <w:rPr>
                <w:rFonts w:ascii="Times New Roman" w:hAnsi="Times New Roman" w:cs="Times New Roman"/>
                <w:sz w:val="24"/>
                <w:szCs w:val="26"/>
              </w:rPr>
              <w:t xml:space="preserve"> годы.</w:t>
            </w:r>
          </w:p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Выделение отдельных 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F52A3E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939" w:type="pct"/>
          </w:tcPr>
          <w:p w:rsidR="00090FCC" w:rsidRPr="00E6259D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услуг в сфере культуры в 202</w:t>
            </w:r>
            <w:r w:rsidR="00BC1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культурно-массовых мероприятий, проводимых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библиотек,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личества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принявших участие в районных, региональных, всероссийских и международных конкурсах, фестивалях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клубных формирований, увеличение числа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B15B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киносеансов, увеличение числа посещений киносеансов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E84CCE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939" w:type="pct"/>
          </w:tcPr>
          <w:p w:rsidR="006B6108" w:rsidRPr="00A07B87" w:rsidRDefault="006B6108" w:rsidP="00B65C09">
            <w:pPr>
              <w:pStyle w:val="aa"/>
              <w:rPr>
                <w:rFonts w:ascii="Times New Roman" w:hAnsi="Times New Roman" w:cs="Times New Roman"/>
                <w:b/>
                <w:szCs w:val="22"/>
              </w:rPr>
            </w:pPr>
            <w:r w:rsidRPr="00A07B87">
              <w:rPr>
                <w:rFonts w:ascii="Times New Roman" w:eastAsiaTheme="minorEastAsia" w:hAnsi="Times New Roman" w:cs="Times New Roman"/>
                <w:szCs w:val="26"/>
              </w:rPr>
              <w:t xml:space="preserve">Общий объем </w:t>
            </w:r>
            <w:r w:rsidRPr="00A07B87">
              <w:rPr>
                <w:rFonts w:ascii="Times New Roman" w:eastAsiaTheme="minorEastAsia" w:hAnsi="Times New Roman" w:cs="Times New Roman"/>
                <w:szCs w:val="22"/>
              </w:rPr>
              <w:t xml:space="preserve">финансирования </w:t>
            </w:r>
            <w:r w:rsidR="00B65C09" w:rsidRPr="00A07B87">
              <w:rPr>
                <w:rFonts w:ascii="Times New Roman" w:hAnsi="Times New Roman" w:cs="Times New Roman"/>
                <w:b/>
                <w:bCs/>
                <w:szCs w:val="22"/>
              </w:rPr>
              <w:t xml:space="preserve">637098,3312 </w:t>
            </w:r>
            <w:r w:rsidRPr="00A07B87">
              <w:rPr>
                <w:rFonts w:ascii="Times New Roman" w:hAnsi="Times New Roman" w:cs="Times New Roman"/>
                <w:b/>
                <w:szCs w:val="22"/>
              </w:rPr>
              <w:t>тыс</w:t>
            </w:r>
            <w:proofErr w:type="gramStart"/>
            <w:r w:rsidRPr="00A07B87">
              <w:rPr>
                <w:rFonts w:ascii="Times New Roman" w:hAnsi="Times New Roman" w:cs="Times New Roman"/>
                <w:b/>
                <w:szCs w:val="22"/>
              </w:rPr>
              <w:t>.р</w:t>
            </w:r>
            <w:proofErr w:type="gramEnd"/>
            <w:r w:rsidRPr="00A07B87">
              <w:rPr>
                <w:rFonts w:ascii="Times New Roman" w:hAnsi="Times New Roman" w:cs="Times New Roman"/>
                <w:b/>
                <w:szCs w:val="22"/>
              </w:rPr>
              <w:t>уб.</w:t>
            </w:r>
            <w:r w:rsidRPr="00A07B87">
              <w:rPr>
                <w:rFonts w:ascii="Times New Roman" w:eastAsiaTheme="minorEastAsia" w:hAnsi="Times New Roman" w:cs="Times New Roman"/>
                <w:szCs w:val="22"/>
              </w:rPr>
              <w:t>, в том числе:</w:t>
            </w:r>
          </w:p>
          <w:p w:rsidR="00396374" w:rsidRPr="00A07B87" w:rsidRDefault="00396374" w:rsidP="006B6108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A07B87">
              <w:rPr>
                <w:rFonts w:ascii="Times New Roman" w:eastAsiaTheme="minorEastAsia" w:hAnsi="Times New Roman" w:cs="Times New Roman"/>
                <w:sz w:val="24"/>
              </w:rPr>
              <w:t xml:space="preserve">2020 год – </w:t>
            </w:r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124353,4</w:t>
            </w:r>
            <w:r w:rsidR="00B65C09"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3117</w:t>
            </w:r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тыс</w:t>
            </w:r>
            <w:proofErr w:type="gramStart"/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.р</w:t>
            </w:r>
            <w:proofErr w:type="gramEnd"/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>2021 год -</w:t>
            </w:r>
            <w:r w:rsidR="0061165D"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158178,8</w:t>
            </w:r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тыс. руб.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2022 год- </w:t>
            </w:r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117103,4 тыс</w:t>
            </w:r>
            <w:proofErr w:type="gramStart"/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.р</w:t>
            </w:r>
            <w:proofErr w:type="gramEnd"/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2023 год- </w:t>
            </w:r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116923,6 тыс</w:t>
            </w:r>
            <w:proofErr w:type="gramStart"/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.р</w:t>
            </w:r>
            <w:proofErr w:type="gramEnd"/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уб.</w:t>
            </w:r>
          </w:p>
          <w:p w:rsidR="005C28F5" w:rsidRPr="005C28F5" w:rsidRDefault="006B6108" w:rsidP="006B61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>2024 год -</w:t>
            </w:r>
            <w:r w:rsidRPr="00CE19C6">
              <w:rPr>
                <w:rFonts w:ascii="Times New Roman" w:eastAsia="Calibri" w:hAnsi="Times New Roman" w:cs="Times New Roman"/>
                <w:b/>
                <w:sz w:val="24"/>
              </w:rPr>
              <w:t xml:space="preserve">120539,1 </w:t>
            </w:r>
            <w:r w:rsidRPr="00CE19C6">
              <w:rPr>
                <w:rFonts w:ascii="Times New Roman" w:hAnsi="Times New Roman" w:cs="Times New Roman"/>
                <w:b/>
                <w:sz w:val="24"/>
              </w:rPr>
              <w:t>тыс. руб.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>Из них: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федеральный бюджет </w:t>
            </w:r>
            <w:r w:rsidRPr="00A07B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32843,3 </w:t>
            </w:r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тыс</w:t>
            </w:r>
            <w:proofErr w:type="gramStart"/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.р</w:t>
            </w:r>
            <w:proofErr w:type="gramEnd"/>
            <w:r w:rsidRPr="00A07B87">
              <w:rPr>
                <w:rFonts w:ascii="Times New Roman" w:eastAsiaTheme="minorEastAsia" w:hAnsi="Times New Roman" w:cs="Times New Roman"/>
                <w:b/>
                <w:sz w:val="24"/>
              </w:rPr>
              <w:t>уб.,</w:t>
            </w: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 в том числе: </w:t>
            </w:r>
          </w:p>
          <w:p w:rsidR="00B65C09" w:rsidRPr="00A07B87" w:rsidRDefault="00B65C09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A07B87">
              <w:rPr>
                <w:rFonts w:ascii="Times New Roman" w:eastAsiaTheme="minorEastAsia" w:hAnsi="Times New Roman" w:cs="Times New Roman"/>
                <w:sz w:val="24"/>
              </w:rPr>
              <w:t>2020 год – 0,0 тыс. руб.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2021 год- </w:t>
            </w:r>
            <w:r w:rsidRPr="00CE19C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31485,2 </w:t>
            </w:r>
            <w:r w:rsidRPr="00CE19C6">
              <w:rPr>
                <w:rFonts w:ascii="Times New Roman" w:eastAsiaTheme="minorEastAsia" w:hAnsi="Times New Roman" w:cs="Times New Roman"/>
                <w:sz w:val="24"/>
              </w:rPr>
              <w:t>тыс</w:t>
            </w:r>
            <w:proofErr w:type="gramStart"/>
            <w:r w:rsidRPr="00CE19C6">
              <w:rPr>
                <w:rFonts w:ascii="Times New Roman" w:eastAsiaTheme="minorEastAsia" w:hAnsi="Times New Roman" w:cs="Times New Roman"/>
                <w:sz w:val="24"/>
              </w:rPr>
              <w:t>.р</w:t>
            </w:r>
            <w:proofErr w:type="gramEnd"/>
            <w:r w:rsidRPr="00CE19C6">
              <w:rPr>
                <w:rFonts w:ascii="Times New Roman" w:eastAsiaTheme="minorEastAsia" w:hAnsi="Times New Roman" w:cs="Times New Roman"/>
                <w:sz w:val="24"/>
              </w:rPr>
              <w:t>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>2022 год- 150</w:t>
            </w:r>
            <w:r w:rsidRPr="00CE19C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,0 </w:t>
            </w:r>
            <w:r w:rsidRPr="00CE19C6">
              <w:rPr>
                <w:rFonts w:ascii="Times New Roman" w:eastAsiaTheme="minorEastAsia" w:hAnsi="Times New Roman" w:cs="Times New Roman"/>
                <w:bCs/>
                <w:sz w:val="24"/>
              </w:rPr>
              <w:t>тыс</w:t>
            </w:r>
            <w:proofErr w:type="gramStart"/>
            <w:r w:rsidRPr="00CE19C6">
              <w:rPr>
                <w:rFonts w:ascii="Times New Roman" w:eastAsiaTheme="minorEastAsia" w:hAnsi="Times New Roman" w:cs="Times New Roman"/>
                <w:sz w:val="24"/>
              </w:rPr>
              <w:t>.р</w:t>
            </w:r>
            <w:proofErr w:type="gramEnd"/>
            <w:r w:rsidRPr="00CE19C6">
              <w:rPr>
                <w:rFonts w:ascii="Times New Roman" w:eastAsiaTheme="minorEastAsia" w:hAnsi="Times New Roman" w:cs="Times New Roman"/>
                <w:sz w:val="24"/>
              </w:rPr>
              <w:t>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lastRenderedPageBreak/>
              <w:t>2023 год- 0,0 тыс</w:t>
            </w:r>
            <w:proofErr w:type="gramStart"/>
            <w:r w:rsidRPr="00CE19C6">
              <w:rPr>
                <w:rFonts w:ascii="Times New Roman" w:eastAsiaTheme="minorEastAsia" w:hAnsi="Times New Roman" w:cs="Times New Roman"/>
                <w:sz w:val="24"/>
              </w:rPr>
              <w:t>.р</w:t>
            </w:r>
            <w:proofErr w:type="gramEnd"/>
            <w:r w:rsidRPr="00CE19C6">
              <w:rPr>
                <w:rFonts w:ascii="Times New Roman" w:eastAsiaTheme="minorEastAsia" w:hAnsi="Times New Roman" w:cs="Times New Roman"/>
                <w:sz w:val="24"/>
              </w:rPr>
              <w:t>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>2024 год – 1208,1 тыс</w:t>
            </w:r>
            <w:proofErr w:type="gramStart"/>
            <w:r w:rsidRPr="00CE19C6">
              <w:rPr>
                <w:rFonts w:ascii="Times New Roman" w:eastAsiaTheme="minorEastAsia" w:hAnsi="Times New Roman" w:cs="Times New Roman"/>
                <w:sz w:val="24"/>
              </w:rPr>
              <w:t>.р</w:t>
            </w:r>
            <w:proofErr w:type="gramEnd"/>
            <w:r w:rsidRPr="00CE19C6">
              <w:rPr>
                <w:rFonts w:ascii="Times New Roman" w:eastAsiaTheme="minorEastAsia" w:hAnsi="Times New Roman" w:cs="Times New Roman"/>
                <w:sz w:val="24"/>
              </w:rPr>
              <w:t>уб.</w:t>
            </w:r>
          </w:p>
          <w:p w:rsidR="0024511D" w:rsidRPr="00CE19C6" w:rsidRDefault="0024511D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6B6108" w:rsidRPr="00A07B87" w:rsidRDefault="006B6108" w:rsidP="006B6108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областной бюджет </w:t>
            </w:r>
            <w:r w:rsidR="0024511D" w:rsidRPr="00A07B87">
              <w:rPr>
                <w:rFonts w:ascii="Times New Roman" w:hAnsi="Times New Roman" w:cs="Times New Roman"/>
                <w:b/>
                <w:bCs/>
                <w:sz w:val="24"/>
              </w:rPr>
              <w:t>42431,92117</w:t>
            </w:r>
            <w:r w:rsidRPr="00A07B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тыс</w:t>
            </w:r>
            <w:proofErr w:type="gramStart"/>
            <w:r w:rsidRPr="00A07B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.р</w:t>
            </w:r>
            <w:proofErr w:type="gramEnd"/>
            <w:r w:rsidRPr="00A07B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уб.</w:t>
            </w:r>
            <w:r w:rsidRPr="00A07B87">
              <w:rPr>
                <w:rFonts w:ascii="Times New Roman" w:eastAsiaTheme="minorEastAsia" w:hAnsi="Times New Roman" w:cs="Times New Roman"/>
                <w:sz w:val="24"/>
              </w:rPr>
              <w:t xml:space="preserve">, в том числе: </w:t>
            </w:r>
          </w:p>
          <w:p w:rsidR="0024511D" w:rsidRPr="00A07B87" w:rsidRDefault="0024511D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A07B87">
              <w:rPr>
                <w:rFonts w:ascii="Times New Roman" w:eastAsiaTheme="minorEastAsia" w:hAnsi="Times New Roman" w:cs="Times New Roman"/>
                <w:sz w:val="24"/>
              </w:rPr>
              <w:t xml:space="preserve">2020 год - </w:t>
            </w:r>
            <w:r w:rsidRPr="00A07B87">
              <w:rPr>
                <w:rFonts w:ascii="Times New Roman" w:hAnsi="Times New Roman" w:cs="Times New Roman"/>
                <w:b/>
                <w:bCs/>
                <w:sz w:val="24"/>
              </w:rPr>
              <w:t>17295,02117 тыс. руб.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2021 год- </w:t>
            </w:r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15311,3 </w:t>
            </w:r>
            <w:r w:rsidRPr="00CE19C6">
              <w:rPr>
                <w:rFonts w:ascii="Times New Roman" w:eastAsiaTheme="minorEastAsia" w:hAnsi="Times New Roman" w:cs="Times New Roman"/>
                <w:b/>
                <w:sz w:val="24"/>
              </w:rPr>
              <w:t>тыс</w:t>
            </w:r>
            <w:proofErr w:type="gramStart"/>
            <w:r w:rsidRPr="00CE19C6">
              <w:rPr>
                <w:rFonts w:ascii="Times New Roman" w:eastAsiaTheme="minorEastAsia" w:hAnsi="Times New Roman" w:cs="Times New Roman"/>
                <w:b/>
                <w:sz w:val="24"/>
              </w:rPr>
              <w:t>.р</w:t>
            </w:r>
            <w:proofErr w:type="gramEnd"/>
            <w:r w:rsidRPr="00CE19C6">
              <w:rPr>
                <w:rFonts w:ascii="Times New Roman" w:eastAsiaTheme="minorEastAsia" w:hAnsi="Times New Roman" w:cs="Times New Roman"/>
                <w:b/>
                <w:sz w:val="24"/>
              </w:rPr>
              <w:t>уб</w:t>
            </w:r>
            <w:r w:rsidRPr="00CE19C6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2022 год- </w:t>
            </w:r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3240,0 </w:t>
            </w:r>
            <w:r w:rsidRPr="00CE19C6">
              <w:rPr>
                <w:rFonts w:ascii="Times New Roman" w:eastAsiaTheme="minorEastAsia" w:hAnsi="Times New Roman" w:cs="Times New Roman"/>
                <w:b/>
                <w:sz w:val="24"/>
              </w:rPr>
              <w:t>тыс</w:t>
            </w:r>
            <w:proofErr w:type="gramStart"/>
            <w:r w:rsidRPr="00CE19C6">
              <w:rPr>
                <w:rFonts w:ascii="Times New Roman" w:eastAsiaTheme="minorEastAsia" w:hAnsi="Times New Roman" w:cs="Times New Roman"/>
                <w:b/>
                <w:sz w:val="24"/>
              </w:rPr>
              <w:t>.р</w:t>
            </w:r>
            <w:proofErr w:type="gramEnd"/>
            <w:r w:rsidRPr="00CE19C6">
              <w:rPr>
                <w:rFonts w:ascii="Times New Roman" w:eastAsiaTheme="minorEastAsia" w:hAnsi="Times New Roman" w:cs="Times New Roman"/>
                <w:b/>
                <w:sz w:val="24"/>
              </w:rPr>
              <w:t>уб</w:t>
            </w:r>
            <w:r w:rsidRPr="00CE19C6"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2023 год- </w:t>
            </w:r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3218,1 тыс</w:t>
            </w:r>
            <w:proofErr w:type="gramStart"/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.р</w:t>
            </w:r>
            <w:proofErr w:type="gramEnd"/>
            <w:r w:rsidRPr="00CE19C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уб.</w:t>
            </w:r>
          </w:p>
          <w:p w:rsidR="006B6108" w:rsidRPr="00CE19C6" w:rsidRDefault="006B6108" w:rsidP="006B6108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2024 год </w:t>
            </w:r>
            <w:r w:rsidRPr="005C28F5">
              <w:rPr>
                <w:rFonts w:ascii="Times New Roman" w:eastAsiaTheme="minorEastAsia" w:hAnsi="Times New Roman" w:cs="Times New Roman"/>
                <w:sz w:val="24"/>
              </w:rPr>
              <w:t xml:space="preserve">– </w:t>
            </w:r>
            <w:r w:rsidR="00C34217" w:rsidRPr="005C28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3367</w:t>
            </w:r>
            <w:r w:rsidRPr="005C28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,5 тыс</w:t>
            </w:r>
            <w:proofErr w:type="gramStart"/>
            <w:r w:rsidRPr="005C28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.р</w:t>
            </w:r>
            <w:proofErr w:type="gramEnd"/>
            <w:r w:rsidRPr="005C28F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уб.</w:t>
            </w:r>
          </w:p>
          <w:p w:rsidR="0024511D" w:rsidRPr="00CE19C6" w:rsidRDefault="0024511D" w:rsidP="006B6108">
            <w:pPr>
              <w:rPr>
                <w:rFonts w:ascii="Times New Roman" w:eastAsiaTheme="minorEastAsia" w:hAnsi="Times New Roman" w:cs="Times New Roman"/>
                <w:sz w:val="24"/>
                <w:highlight w:val="yellow"/>
              </w:rPr>
            </w:pPr>
          </w:p>
          <w:p w:rsidR="006B6108" w:rsidRPr="00CE19C6" w:rsidRDefault="006B6108" w:rsidP="006B61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местный бюджет </w:t>
            </w:r>
            <w:r w:rsidR="0024511D" w:rsidRPr="00A07B87">
              <w:rPr>
                <w:rFonts w:ascii="Times New Roman" w:hAnsi="Times New Roman" w:cs="Times New Roman"/>
                <w:b/>
                <w:bCs/>
                <w:sz w:val="24"/>
              </w:rPr>
              <w:t>561823,11</w:t>
            </w:r>
            <w:r w:rsidRPr="00A07B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тыс</w:t>
            </w:r>
            <w:proofErr w:type="gramStart"/>
            <w:r w:rsidRPr="00A07B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</w:t>
            </w:r>
            <w:r w:rsidRPr="00A07B8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</w:t>
            </w:r>
            <w:proofErr w:type="gramEnd"/>
            <w:r w:rsidRPr="00A07B8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уб.</w:t>
            </w:r>
            <w:r w:rsidRPr="00A07B87"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w:r w:rsidRPr="00CE19C6">
              <w:rPr>
                <w:rFonts w:ascii="Times New Roman" w:eastAsiaTheme="minorEastAsia" w:hAnsi="Times New Roman" w:cs="Times New Roman"/>
                <w:sz w:val="24"/>
              </w:rPr>
              <w:t>в том числе:</w:t>
            </w:r>
          </w:p>
          <w:p w:rsidR="0024511D" w:rsidRPr="00A07B87" w:rsidRDefault="0024511D" w:rsidP="006B6108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E19C6">
              <w:rPr>
                <w:rFonts w:ascii="Times New Roman" w:eastAsiaTheme="minorEastAsia" w:hAnsi="Times New Roman" w:cs="Times New Roman"/>
                <w:sz w:val="24"/>
              </w:rPr>
              <w:t xml:space="preserve">2020 год - </w:t>
            </w:r>
            <w:r w:rsidRPr="00A07B87">
              <w:rPr>
                <w:rFonts w:ascii="Times New Roman" w:hAnsi="Times New Roman" w:cs="Times New Roman"/>
                <w:b/>
                <w:bCs/>
                <w:sz w:val="24"/>
              </w:rPr>
              <w:t>107058,41 тыс</w:t>
            </w:r>
            <w:proofErr w:type="gramStart"/>
            <w:r w:rsidRPr="00A07B87">
              <w:rPr>
                <w:rFonts w:ascii="Times New Roman" w:hAnsi="Times New Roman" w:cs="Times New Roman"/>
                <w:b/>
                <w:bCs/>
                <w:sz w:val="24"/>
              </w:rPr>
              <w:t>.р</w:t>
            </w:r>
            <w:proofErr w:type="gramEnd"/>
            <w:r w:rsidRPr="00A07B87">
              <w:rPr>
                <w:rFonts w:ascii="Times New Roman" w:hAnsi="Times New Roman" w:cs="Times New Roman"/>
                <w:b/>
                <w:bCs/>
                <w:sz w:val="24"/>
              </w:rPr>
              <w:t>уб.</w:t>
            </w:r>
          </w:p>
          <w:p w:rsidR="006B6108" w:rsidRPr="00075F9B" w:rsidRDefault="006B6108" w:rsidP="006B6108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2021</w:t>
            </w:r>
            <w:r w:rsidRPr="00075F9B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год- 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111382,207 </w:t>
            </w:r>
            <w:r w:rsidRPr="00075F9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75F9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75F9B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уб.</w:t>
            </w:r>
          </w:p>
          <w:p w:rsidR="006B6108" w:rsidRPr="00075F9B" w:rsidRDefault="006B6108" w:rsidP="006B6108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075F9B">
              <w:rPr>
                <w:rFonts w:ascii="Times New Roman" w:eastAsiaTheme="minorEastAsia" w:hAnsi="Times New Roman" w:cs="Times New Roman"/>
                <w:sz w:val="24"/>
                <w:szCs w:val="26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2</w:t>
            </w:r>
            <w:r w:rsidRPr="00075F9B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6"/>
              </w:rPr>
              <w:t xml:space="preserve">113713,4 </w:t>
            </w:r>
            <w:r w:rsidRPr="00FD79BC">
              <w:rPr>
                <w:rFonts w:ascii="Times New Roman" w:eastAsiaTheme="minorEastAsia" w:hAnsi="Times New Roman" w:cs="Times New Roman"/>
                <w:b/>
                <w:sz w:val="24"/>
                <w:szCs w:val="26"/>
              </w:rPr>
              <w:t>тыс</w:t>
            </w:r>
            <w:proofErr w:type="gramStart"/>
            <w:r w:rsidRPr="00FD79BC">
              <w:rPr>
                <w:rFonts w:ascii="Times New Roman" w:eastAsiaTheme="minorEastAsia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Pr="00FD79BC">
              <w:rPr>
                <w:rFonts w:ascii="Times New Roman" w:eastAsiaTheme="minorEastAsia" w:hAnsi="Times New Roman" w:cs="Times New Roman"/>
                <w:b/>
                <w:sz w:val="24"/>
                <w:szCs w:val="26"/>
              </w:rPr>
              <w:t>уб.</w:t>
            </w:r>
          </w:p>
          <w:p w:rsidR="006B6108" w:rsidRPr="00075F9B" w:rsidRDefault="006B6108" w:rsidP="006B6108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075F9B">
              <w:rPr>
                <w:rFonts w:ascii="Times New Roman" w:eastAsiaTheme="minorEastAsia" w:hAnsi="Times New Roman" w:cs="Times New Roman"/>
                <w:sz w:val="24"/>
                <w:szCs w:val="26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4"/>
                <w:szCs w:val="26"/>
              </w:rPr>
              <w:t>3</w:t>
            </w:r>
            <w:r w:rsidRPr="00075F9B">
              <w:rPr>
                <w:rFonts w:ascii="Times New Roman" w:eastAsiaTheme="minorEastAsia" w:hAnsi="Times New Roman" w:cs="Times New Roman"/>
                <w:sz w:val="24"/>
                <w:szCs w:val="26"/>
              </w:rPr>
              <w:t xml:space="preserve"> год- 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113705,5 тыс</w:t>
            </w:r>
            <w:proofErr w:type="gramStart"/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уб.</w:t>
            </w:r>
          </w:p>
          <w:p w:rsidR="005C5509" w:rsidRPr="007002C3" w:rsidRDefault="006B6108" w:rsidP="006B6108">
            <w:pPr>
              <w:rPr>
                <w:rFonts w:ascii="Times New Roman" w:eastAsiaTheme="minorEastAsia" w:hAnsi="Times New Roman" w:cs="Times New Roman"/>
                <w:sz w:val="24"/>
                <w:szCs w:val="26"/>
              </w:rPr>
            </w:pPr>
            <w:r w:rsidRPr="00075F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13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32B">
              <w:rPr>
                <w:rFonts w:ascii="Times New Roman" w:hAnsi="Times New Roman" w:cs="Times New Roman"/>
                <w:b/>
                <w:sz w:val="24"/>
                <w:szCs w:val="24"/>
              </w:rPr>
              <w:t>5963,5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090FCC" w:rsidRPr="000C2951" w:rsidTr="001C30E1">
        <w:tc>
          <w:tcPr>
            <w:tcW w:w="1061" w:type="pct"/>
          </w:tcPr>
          <w:p w:rsidR="00090FCC" w:rsidRPr="00BC58E8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939" w:type="pct"/>
          </w:tcPr>
          <w:p w:rsidR="00090FCC" w:rsidRPr="0048447A" w:rsidRDefault="00090FCC" w:rsidP="00BD31E0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</w:rPr>
            </w:pPr>
            <w:r w:rsidRPr="0048447A">
              <w:rPr>
                <w:rFonts w:ascii="Times New Roman" w:hAnsi="Times New Roman" w:cs="Times New Roman"/>
                <w:sz w:val="24"/>
              </w:rPr>
              <w:t>Контроль за реализацией муниципальной программы осуществляется в соответствии с постановление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8447A">
              <w:rPr>
                <w:rFonts w:ascii="Times New Roman" w:hAnsi="Times New Roman" w:cs="Times New Roman"/>
                <w:sz w:val="24"/>
              </w:rPr>
              <w:t xml:space="preserve"> администрации Ягоднинского городского округа от 13.01.2016 года № 21 «Об утверждении порядка принятия решений о разработке муниципальных программ в </w:t>
            </w:r>
            <w:proofErr w:type="spellStart"/>
            <w:r w:rsidRPr="0048447A">
              <w:rPr>
                <w:rFonts w:ascii="Times New Roman" w:hAnsi="Times New Roman" w:cs="Times New Roman"/>
                <w:sz w:val="24"/>
              </w:rPr>
              <w:t>Ягоднинском</w:t>
            </w:r>
            <w:proofErr w:type="spellEnd"/>
            <w:r w:rsidRPr="0048447A">
              <w:rPr>
                <w:rFonts w:ascii="Times New Roman" w:hAnsi="Times New Roman" w:cs="Times New Roman"/>
                <w:sz w:val="24"/>
              </w:rPr>
              <w:t xml:space="preserve"> городском округе, их формировании и реализации, и порядка </w:t>
            </w:r>
            <w:proofErr w:type="gramStart"/>
            <w:r w:rsidRPr="0048447A">
              <w:rPr>
                <w:rFonts w:ascii="Times New Roman" w:hAnsi="Times New Roman" w:cs="Times New Roman"/>
                <w:sz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48447A">
              <w:rPr>
                <w:rFonts w:ascii="Times New Roman" w:hAnsi="Times New Roman" w:cs="Times New Roman"/>
                <w:sz w:val="24"/>
              </w:rPr>
              <w:t xml:space="preserve"> Ягоднинского городского округа».</w:t>
            </w:r>
          </w:p>
        </w:tc>
      </w:tr>
    </w:tbl>
    <w:p w:rsidR="00090FCC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552FB" w:rsidRDefault="001552FB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1552FB" w:rsidRPr="008E0B06" w:rsidRDefault="001552FB" w:rsidP="001552FB">
      <w:pPr>
        <w:pStyle w:val="af3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8E0B06">
        <w:rPr>
          <w:rFonts w:ascii="Times New Roman" w:hAnsi="Times New Roman"/>
          <w:bCs/>
          <w:sz w:val="24"/>
          <w:szCs w:val="24"/>
        </w:rPr>
        <w:t xml:space="preserve">2. Раздел </w:t>
      </w:r>
      <w:r w:rsidRPr="001552F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Сроки и этапы реализации </w:t>
      </w:r>
      <w:r w:rsidRPr="008E0B06">
        <w:rPr>
          <w:rFonts w:ascii="Times New Roman" w:hAnsi="Times New Roman"/>
          <w:sz w:val="24"/>
          <w:szCs w:val="24"/>
        </w:rPr>
        <w:t xml:space="preserve">Программы </w:t>
      </w:r>
      <w:r w:rsidRPr="008E0B06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1552FB" w:rsidRDefault="001552FB" w:rsidP="00694878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1552FB" w:rsidRPr="00CB2853" w:rsidRDefault="001552FB" w:rsidP="001552FB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«</w:t>
      </w:r>
      <w:r w:rsidRPr="00CB2853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6. СРОКИ И ЭТАПЫ РЕАЛИЗАЦИИ ПРОГРАММЫ</w:t>
      </w:r>
    </w:p>
    <w:p w:rsidR="001552FB" w:rsidRPr="00CB2853" w:rsidRDefault="001552FB" w:rsidP="001552FB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552FB" w:rsidRPr="00D266DB" w:rsidRDefault="001552FB" w:rsidP="001C30E1">
      <w:pPr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>Сро</w:t>
      </w:r>
      <w:r w:rsidR="00CE76F6">
        <w:rPr>
          <w:rFonts w:ascii="Times New Roman" w:hAnsi="Times New Roman" w:cs="Times New Roman"/>
          <w:sz w:val="24"/>
          <w:szCs w:val="24"/>
        </w:rPr>
        <w:t xml:space="preserve">к реализации Программы </w:t>
      </w:r>
      <w:r w:rsidR="00CE76F6" w:rsidRPr="00A07B87">
        <w:rPr>
          <w:rFonts w:ascii="Times New Roman" w:hAnsi="Times New Roman" w:cs="Times New Roman"/>
          <w:sz w:val="24"/>
          <w:szCs w:val="24"/>
        </w:rPr>
        <w:t>2020</w:t>
      </w:r>
      <w:r w:rsidRPr="00A07B87">
        <w:rPr>
          <w:rFonts w:ascii="Times New Roman" w:hAnsi="Times New Roman" w:cs="Times New Roman"/>
          <w:sz w:val="24"/>
          <w:szCs w:val="24"/>
        </w:rPr>
        <w:t>-202</w:t>
      </w:r>
      <w:r w:rsidR="008210BD" w:rsidRPr="00A07B87">
        <w:rPr>
          <w:rFonts w:ascii="Times New Roman" w:hAnsi="Times New Roman" w:cs="Times New Roman"/>
          <w:sz w:val="24"/>
          <w:szCs w:val="24"/>
        </w:rPr>
        <w:t>4</w:t>
      </w:r>
      <w:r w:rsidRPr="00A07B87">
        <w:rPr>
          <w:rFonts w:ascii="Times New Roman" w:hAnsi="Times New Roman" w:cs="Times New Roman"/>
          <w:sz w:val="24"/>
          <w:szCs w:val="24"/>
        </w:rPr>
        <w:t xml:space="preserve"> годы. </w:t>
      </w:r>
      <w:r w:rsidRPr="00D266DB">
        <w:rPr>
          <w:rFonts w:ascii="Times New Roman" w:hAnsi="Times New Roman" w:cs="Times New Roman"/>
          <w:sz w:val="24"/>
          <w:szCs w:val="26"/>
        </w:rPr>
        <w:t>Выделение отдельных этапов реализации Программы не предусмотрено</w:t>
      </w:r>
      <w:proofErr w:type="gramStart"/>
      <w:r w:rsidRPr="00D266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123F5" w:rsidRPr="00D266DB" w:rsidRDefault="00B123F5" w:rsidP="001C30E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3F5" w:rsidRPr="00D266DB" w:rsidRDefault="001552FB" w:rsidP="001C30E1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D266DB">
        <w:rPr>
          <w:rFonts w:ascii="Times New Roman" w:hAnsi="Times New Roman"/>
          <w:bCs/>
          <w:sz w:val="24"/>
          <w:szCs w:val="24"/>
        </w:rPr>
        <w:t xml:space="preserve"> 3</w:t>
      </w:r>
      <w:r w:rsidR="00B123F5" w:rsidRPr="00D266DB">
        <w:rPr>
          <w:rFonts w:ascii="Times New Roman" w:hAnsi="Times New Roman"/>
          <w:bCs/>
          <w:sz w:val="24"/>
          <w:szCs w:val="24"/>
        </w:rPr>
        <w:t xml:space="preserve">. Раздел </w:t>
      </w:r>
      <w:r w:rsidR="00B123F5" w:rsidRPr="00D266DB">
        <w:rPr>
          <w:rFonts w:ascii="Times New Roman" w:hAnsi="Times New Roman"/>
          <w:sz w:val="24"/>
          <w:szCs w:val="24"/>
        </w:rPr>
        <w:t xml:space="preserve">7. Ресурсное обеспечение реализации Программы </w:t>
      </w:r>
      <w:r w:rsidR="00B123F5" w:rsidRPr="00D266D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B123F5" w:rsidRPr="00D266DB" w:rsidRDefault="00B123F5" w:rsidP="001C30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>«Ресурсное обеспечение реализации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B123F5" w:rsidRPr="00A07B87" w:rsidRDefault="00B123F5" w:rsidP="001C30E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</w:t>
      </w:r>
      <w:r w:rsidRPr="00CE19C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E76F6" w:rsidRPr="00A07B87">
        <w:rPr>
          <w:rFonts w:ascii="Times New Roman" w:hAnsi="Times New Roman" w:cs="Times New Roman"/>
          <w:b/>
          <w:bCs/>
          <w:sz w:val="24"/>
          <w:szCs w:val="24"/>
        </w:rPr>
        <w:t xml:space="preserve">637098,3312 </w:t>
      </w:r>
      <w:r w:rsidR="00CE76F6" w:rsidRPr="00A07B87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CE76F6" w:rsidRPr="00A07B8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CE76F6" w:rsidRPr="00A07B87">
        <w:rPr>
          <w:rFonts w:ascii="Times New Roman" w:hAnsi="Times New Roman" w:cs="Times New Roman"/>
          <w:b/>
          <w:sz w:val="24"/>
          <w:szCs w:val="24"/>
        </w:rPr>
        <w:t>уб.</w:t>
      </w:r>
    </w:p>
    <w:p w:rsidR="00B123F5" w:rsidRPr="00D266DB" w:rsidRDefault="00B123F5" w:rsidP="001C30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Распределение бюджетных ассигнований на Программу утверждается Решением Собрания представителей Ягоднинского городского округа о бюджете на очередной финансовый год и плановый период.</w:t>
      </w:r>
    </w:p>
    <w:p w:rsidR="00B123F5" w:rsidRPr="00D266DB" w:rsidRDefault="00B123F5" w:rsidP="001C30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Отдельные мероприятия, источники и объемы финансирования Программы </w:t>
      </w:r>
      <w:proofErr w:type="gramStart"/>
      <w:r w:rsidRPr="00D266DB">
        <w:rPr>
          <w:rFonts w:ascii="Times New Roman" w:hAnsi="Times New Roman" w:cs="Times New Roman"/>
          <w:sz w:val="24"/>
          <w:szCs w:val="24"/>
        </w:rPr>
        <w:t>носят прогнозный характер и могут</w:t>
      </w:r>
      <w:proofErr w:type="gramEnd"/>
      <w:r w:rsidRPr="00D266DB">
        <w:rPr>
          <w:rFonts w:ascii="Times New Roman" w:hAnsi="Times New Roman" w:cs="Times New Roman"/>
          <w:sz w:val="24"/>
          <w:szCs w:val="24"/>
        </w:rPr>
        <w:t xml:space="preserve">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123F5" w:rsidRPr="00D266DB" w:rsidRDefault="00B123F5" w:rsidP="001C30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выполнение муниципальных заданий и иных целей муниципальными бюджетными учреждениями.</w:t>
      </w:r>
    </w:p>
    <w:p w:rsidR="00B123F5" w:rsidRPr="00D266DB" w:rsidRDefault="00B123F5" w:rsidP="001C30E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   Ресурсное обеспечение реализации Программы представлено в Приложении №3 к настоящей Программе</w:t>
      </w:r>
      <w:proofErr w:type="gramStart"/>
      <w:r w:rsidRPr="00D266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86F66" w:rsidRDefault="00986F66" w:rsidP="007002C3">
      <w:pPr>
        <w:rPr>
          <w:rFonts w:ascii="Times New Roman" w:hAnsi="Times New Roman" w:cs="Times New Roman"/>
          <w:sz w:val="24"/>
          <w:szCs w:val="24"/>
        </w:rPr>
        <w:sectPr w:rsidR="00986F66" w:rsidSect="00DA6212">
          <w:pgSz w:w="11906" w:h="16838"/>
          <w:pgMar w:top="426" w:right="707" w:bottom="142" w:left="993" w:header="708" w:footer="708" w:gutter="0"/>
          <w:cols w:space="708"/>
          <w:docGrid w:linePitch="360"/>
        </w:sectPr>
      </w:pPr>
    </w:p>
    <w:p w:rsidR="005C0C13" w:rsidRDefault="005C0C13" w:rsidP="005C5509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5C0C13" w:rsidRPr="00D266DB" w:rsidRDefault="005C0C13" w:rsidP="005C0C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66DB">
        <w:rPr>
          <w:rFonts w:ascii="Times New Roman" w:hAnsi="Times New Roman" w:cs="Times New Roman"/>
          <w:sz w:val="24"/>
          <w:szCs w:val="24"/>
        </w:rPr>
        <w:t xml:space="preserve">4. Приложение № 1 к муниципальной программе «Развитие культуры в </w:t>
      </w:r>
      <w:proofErr w:type="spellStart"/>
      <w:r w:rsidRPr="00D266DB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D266DB">
        <w:rPr>
          <w:rFonts w:ascii="Times New Roman" w:hAnsi="Times New Roman" w:cs="Times New Roman"/>
          <w:sz w:val="24"/>
          <w:szCs w:val="24"/>
        </w:rPr>
        <w:t xml:space="preserve"> городском округе» изложить в следующей редакции:</w:t>
      </w:r>
    </w:p>
    <w:p w:rsidR="005C0C13" w:rsidRPr="00BB3F3C" w:rsidRDefault="005C0C13" w:rsidP="005C0C13">
      <w:pPr>
        <w:jc w:val="both"/>
        <w:rPr>
          <w:rFonts w:ascii="Times New Roman" w:hAnsi="Times New Roman" w:cs="Times New Roman"/>
        </w:rPr>
      </w:pPr>
    </w:p>
    <w:p w:rsidR="005C0C13" w:rsidRPr="00BB3F3C" w:rsidRDefault="00972F05" w:rsidP="005C0C13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C0C13" w:rsidRPr="00BB3F3C">
        <w:rPr>
          <w:rFonts w:ascii="Times New Roman" w:hAnsi="Times New Roman" w:cs="Times New Roman"/>
        </w:rPr>
        <w:t>Приложение №1</w:t>
      </w:r>
    </w:p>
    <w:p w:rsidR="005C0C13" w:rsidRPr="00BB3F3C" w:rsidRDefault="005C0C13" w:rsidP="005C0C13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C0C13" w:rsidRDefault="005C0C13" w:rsidP="005C0C13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«Развитие культуры </w:t>
      </w:r>
    </w:p>
    <w:p w:rsidR="005C0C13" w:rsidRPr="00BB3F3C" w:rsidRDefault="005C0C13" w:rsidP="005C0C13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в </w:t>
      </w:r>
      <w:proofErr w:type="spellStart"/>
      <w:r w:rsidRPr="00986F66">
        <w:rPr>
          <w:rFonts w:ascii="Times New Roman" w:hAnsi="Times New Roman" w:cs="Times New Roman"/>
        </w:rPr>
        <w:t>Ягоднинском</w:t>
      </w:r>
      <w:proofErr w:type="spellEnd"/>
      <w:r w:rsidRPr="00986F66">
        <w:rPr>
          <w:rFonts w:ascii="Times New Roman" w:hAnsi="Times New Roman" w:cs="Times New Roman"/>
        </w:rPr>
        <w:t xml:space="preserve"> городском округе»</w:t>
      </w:r>
    </w:p>
    <w:p w:rsidR="005C0C13" w:rsidRDefault="005C0C13" w:rsidP="005C0C13">
      <w:pPr>
        <w:jc w:val="right"/>
        <w:rPr>
          <w:rFonts w:ascii="Times New Roman" w:hAnsi="Times New Roman" w:cs="Times New Roman"/>
        </w:rPr>
      </w:pPr>
    </w:p>
    <w:p w:rsidR="005C0C13" w:rsidRDefault="005C0C13" w:rsidP="005C0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>СВЕДЕНИЯ</w:t>
      </w: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 w:rsidRPr="00C00326">
        <w:rPr>
          <w:b/>
        </w:rPr>
        <w:t xml:space="preserve">о целевых показателях (индикаторах) </w:t>
      </w:r>
      <w:r w:rsidRPr="00055B77">
        <w:rPr>
          <w:b/>
        </w:rPr>
        <w:t xml:space="preserve">программы </w:t>
      </w:r>
    </w:p>
    <w:p w:rsidR="005C0C13" w:rsidRDefault="005C0C13" w:rsidP="005C0C13">
      <w:pPr>
        <w:pStyle w:val="a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«Развитие культуры 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городском округе» </w:t>
      </w:r>
    </w:p>
    <w:tbl>
      <w:tblPr>
        <w:tblW w:w="14312" w:type="dxa"/>
        <w:jc w:val="center"/>
        <w:tblLayout w:type="fixed"/>
        <w:tblLook w:val="04A0"/>
      </w:tblPr>
      <w:tblGrid>
        <w:gridCol w:w="562"/>
        <w:gridCol w:w="4003"/>
        <w:gridCol w:w="1134"/>
        <w:gridCol w:w="1843"/>
        <w:gridCol w:w="1559"/>
        <w:gridCol w:w="1843"/>
        <w:gridCol w:w="1559"/>
        <w:gridCol w:w="1809"/>
      </w:tblGrid>
      <w:tr w:rsidR="005C0C13" w:rsidTr="00AF512B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13" w:rsidRDefault="005C0C13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13" w:rsidRDefault="005C0C13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13" w:rsidRDefault="005C0C13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13" w:rsidRDefault="005C0C13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210BD" w:rsidTr="00AF512B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10BD" w:rsidTr="00AF512B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BD" w:rsidRDefault="008210BD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проведенных культурно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</w:t>
            </w:r>
            <w:proofErr w:type="spellStart"/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45492</w:t>
            </w:r>
          </w:p>
        </w:tc>
      </w:tr>
      <w:tr w:rsidR="00D266DB" w:rsidTr="00AF512B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16578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123362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принявших участие в районных, региональных, всероссийских и международных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Pr="00B01EDB" w:rsidRDefault="00D266DB" w:rsidP="00D266D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Pr="00B01EDB" w:rsidRDefault="00D266DB" w:rsidP="00D266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266DB" w:rsidTr="00AF512B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Pr="00970D13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D266DB" w:rsidTr="00AF512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DB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DB" w:rsidRPr="00BA7280" w:rsidRDefault="00D266DB" w:rsidP="00D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6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DB" w:rsidRDefault="00D266DB" w:rsidP="00D2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</w:tr>
    </w:tbl>
    <w:p w:rsidR="005C0C13" w:rsidRPr="005C5509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5C0C13" w:rsidRDefault="005C0C1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BD31E0" w:rsidRPr="00694878" w:rsidRDefault="00694878" w:rsidP="00AF512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87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F512B" w:rsidRPr="00694878">
        <w:rPr>
          <w:rFonts w:ascii="Times New Roman" w:hAnsi="Times New Roman" w:cs="Times New Roman"/>
          <w:sz w:val="24"/>
          <w:szCs w:val="24"/>
        </w:rPr>
        <w:t xml:space="preserve">. Приложение № 2 к муниципальной программе «Развитие </w:t>
      </w:r>
      <w:r w:rsidR="005A01D5" w:rsidRPr="00694878">
        <w:rPr>
          <w:rFonts w:ascii="Times New Roman" w:hAnsi="Times New Roman" w:cs="Times New Roman"/>
          <w:sz w:val="24"/>
          <w:szCs w:val="24"/>
        </w:rPr>
        <w:t>культуры в</w:t>
      </w:r>
      <w:r w:rsidR="00AF512B" w:rsidRPr="0069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2B" w:rsidRPr="00694878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AF512B" w:rsidRPr="00694878">
        <w:rPr>
          <w:rFonts w:ascii="Times New Roman" w:hAnsi="Times New Roman" w:cs="Times New Roman"/>
          <w:sz w:val="24"/>
          <w:szCs w:val="24"/>
        </w:rPr>
        <w:t xml:space="preserve"> городском округе» изложить в следующей редакции:</w:t>
      </w:r>
    </w:p>
    <w:p w:rsidR="00BD31E0" w:rsidRPr="00BA7280" w:rsidRDefault="00AF512B" w:rsidP="00BD31E0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D31E0" w:rsidRPr="00BA7280">
        <w:rPr>
          <w:rFonts w:ascii="Times New Roman" w:hAnsi="Times New Roman" w:cs="Times New Roman"/>
        </w:rPr>
        <w:t>Приложение №2</w:t>
      </w:r>
    </w:p>
    <w:p w:rsidR="00BD31E0" w:rsidRPr="00BA7280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BA7280">
        <w:rPr>
          <w:rFonts w:ascii="Times New Roman" w:hAnsi="Times New Roman" w:cs="Times New Roman"/>
        </w:rPr>
        <w:t>к муниципальной программе</w:t>
      </w:r>
    </w:p>
    <w:p w:rsidR="00BD31E0" w:rsidRPr="00BA7280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BA7280">
        <w:rPr>
          <w:rFonts w:ascii="Times New Roman" w:hAnsi="Times New Roman" w:cs="Times New Roman"/>
        </w:rPr>
        <w:t xml:space="preserve">«Развитие культуры </w:t>
      </w:r>
    </w:p>
    <w:p w:rsidR="00BD31E0" w:rsidRPr="00BB3F3C" w:rsidRDefault="00BD31E0" w:rsidP="00BD31E0">
      <w:pPr>
        <w:ind w:left="12036"/>
        <w:jc w:val="both"/>
        <w:rPr>
          <w:rFonts w:ascii="Times New Roman" w:hAnsi="Times New Roman" w:cs="Times New Roman"/>
        </w:rPr>
      </w:pPr>
      <w:r w:rsidRPr="00BA7280">
        <w:rPr>
          <w:rFonts w:ascii="Times New Roman" w:hAnsi="Times New Roman" w:cs="Times New Roman"/>
        </w:rPr>
        <w:t xml:space="preserve">в </w:t>
      </w:r>
      <w:proofErr w:type="spellStart"/>
      <w:r w:rsidRPr="00BA7280">
        <w:rPr>
          <w:rFonts w:ascii="Times New Roman" w:hAnsi="Times New Roman" w:cs="Times New Roman"/>
        </w:rPr>
        <w:t>Ягоднинском</w:t>
      </w:r>
      <w:proofErr w:type="spellEnd"/>
      <w:r w:rsidRPr="00BA7280">
        <w:rPr>
          <w:rFonts w:ascii="Times New Roman" w:hAnsi="Times New Roman" w:cs="Times New Roman"/>
        </w:rPr>
        <w:t xml:space="preserve"> городском округе»</w:t>
      </w:r>
    </w:p>
    <w:p w:rsidR="00BD31E0" w:rsidRDefault="00BD31E0" w:rsidP="00BD31E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D31E0" w:rsidRPr="00CB2853" w:rsidRDefault="00BD31E0" w:rsidP="00BD31E0">
      <w:pPr>
        <w:pStyle w:val="ab"/>
        <w:spacing w:after="0" w:afterAutospacing="0"/>
        <w:jc w:val="center"/>
        <w:rPr>
          <w:b/>
        </w:rPr>
      </w:pPr>
      <w:r w:rsidRPr="00CB2853">
        <w:rPr>
          <w:b/>
        </w:rPr>
        <w:t>ПЕРЕЧЕНЬ</w:t>
      </w:r>
      <w:r w:rsidRPr="00CB2853">
        <w:rPr>
          <w:b/>
        </w:rPr>
        <w:br/>
        <w:t xml:space="preserve">основных мероприятий муниципальной программы </w:t>
      </w:r>
    </w:p>
    <w:p w:rsidR="00BD31E0" w:rsidRDefault="00BD31E0" w:rsidP="00BD31E0">
      <w:pPr>
        <w:pStyle w:val="ab"/>
        <w:spacing w:before="0" w:beforeAutospacing="0" w:after="0" w:afterAutospacing="0"/>
        <w:jc w:val="center"/>
        <w:rPr>
          <w:b/>
        </w:rPr>
      </w:pPr>
      <w:r w:rsidRPr="00CB2853">
        <w:rPr>
          <w:b/>
        </w:rPr>
        <w:t>«Развитие культуры</w:t>
      </w:r>
      <w:r>
        <w:rPr>
          <w:b/>
        </w:rPr>
        <w:t xml:space="preserve"> в </w:t>
      </w:r>
      <w:proofErr w:type="spellStart"/>
      <w:r w:rsidRPr="00CB2853">
        <w:rPr>
          <w:b/>
        </w:rPr>
        <w:t>Ягоднинско</w:t>
      </w:r>
      <w:r>
        <w:rPr>
          <w:b/>
        </w:rPr>
        <w:t>м</w:t>
      </w:r>
      <w:proofErr w:type="spellEnd"/>
      <w:r w:rsidRPr="00CB2853">
        <w:rPr>
          <w:b/>
        </w:rPr>
        <w:t xml:space="preserve"> городско</w:t>
      </w:r>
      <w:r>
        <w:rPr>
          <w:b/>
        </w:rPr>
        <w:t>м</w:t>
      </w:r>
      <w:r w:rsidRPr="00CB2853">
        <w:rPr>
          <w:b/>
        </w:rPr>
        <w:t xml:space="preserve"> округ</w:t>
      </w:r>
      <w:r>
        <w:rPr>
          <w:b/>
        </w:rPr>
        <w:t>е</w:t>
      </w:r>
      <w:r w:rsidRPr="00CB2853">
        <w:rPr>
          <w:b/>
        </w:rPr>
        <w:t>»</w:t>
      </w:r>
    </w:p>
    <w:p w:rsidR="00BD31E0" w:rsidRDefault="00BD31E0" w:rsidP="00BD31E0">
      <w:pPr>
        <w:rPr>
          <w:b/>
        </w:rPr>
      </w:pPr>
    </w:p>
    <w:tbl>
      <w:tblPr>
        <w:tblW w:w="15510" w:type="dxa"/>
        <w:tblLook w:val="04A0"/>
      </w:tblPr>
      <w:tblGrid>
        <w:gridCol w:w="704"/>
        <w:gridCol w:w="4507"/>
        <w:gridCol w:w="2231"/>
        <w:gridCol w:w="1701"/>
        <w:gridCol w:w="3940"/>
        <w:gridCol w:w="2427"/>
      </w:tblGrid>
      <w:tr w:rsidR="00BD31E0" w:rsidTr="00BD31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невыполнения мероприятий</w:t>
            </w:r>
          </w:p>
        </w:tc>
      </w:tr>
      <w:tr w:rsidR="00BD31E0" w:rsidTr="00BD31E0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в сфере культуры и искусства</w:t>
            </w:r>
          </w:p>
        </w:tc>
      </w:tr>
      <w:tr w:rsidR="00BD31E0" w:rsidTr="00BD31E0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AF512B" w:rsidP="00231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модернизации деятельности образовательных учреждений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обучения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 работа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CB2853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ЦБЯГО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Default="0023191C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6DB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 xml:space="preserve"> гг., постоянно</w:t>
            </w:r>
          </w:p>
          <w:p w:rsidR="00BD31E0" w:rsidRDefault="00BD31E0" w:rsidP="00BD3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базы, (в том числе приобретение библиотечного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обустройство рабочих мест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неэффективная работа, нарушение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рабочим местам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фонда новыми изданиями, повышение качества предоставляемой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устаревание и уменьшение фонда библиотек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капитальных ремонтов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безопасности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культурного досуга населения, развитие творческого потенциала населения.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ЯГО, </w:t>
            </w:r>
          </w:p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ЦКПС, </w:t>
            </w:r>
          </w:p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ЦКПО, </w:t>
            </w:r>
          </w:p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23191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6DB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>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 работа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безопасности, стесненность, недостаток помещений</w:t>
            </w:r>
          </w:p>
        </w:tc>
      </w:tr>
      <w:tr w:rsidR="00BD31E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Комитетом культуры администрации Ягоднинского городского округа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E0" w:rsidRDefault="0023191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6DB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="00BD31E0">
              <w:rPr>
                <w:rFonts w:ascii="Times New Roman" w:hAnsi="Times New Roman" w:cs="Times New Roman"/>
                <w:sz w:val="24"/>
                <w:szCs w:val="24"/>
              </w:rPr>
              <w:t>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работы;</w:t>
            </w:r>
          </w:p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стабильного финансирования деятельности учреждений, в соответствии с нормами и стандартами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неэффективная работа;</w:t>
            </w:r>
          </w:p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нарушения в процессе деятельности, штрафы, взыскания</w:t>
            </w:r>
          </w:p>
        </w:tc>
      </w:tr>
      <w:tr w:rsidR="00BD31E0" w:rsidRPr="00CB2853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CB2853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Обеспечение, организация и проведение мероприятий в сфере культуры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Обеспечение, организация и проведение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Комитет культуры,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ЦКДиК</w:t>
            </w:r>
            <w:proofErr w:type="spellEnd"/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 ЯГО, 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МБУ ЦКПС, 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 xml:space="preserve">МБУ ЦКПО, </w:t>
            </w:r>
          </w:p>
          <w:p w:rsidR="00BD31E0" w:rsidRPr="00CB2853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МБУ ДКПД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CB2853" w:rsidRDefault="0023191C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6DB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="00BD31E0" w:rsidRPr="00CB2853">
              <w:rPr>
                <w:rFonts w:ascii="Times New Roman" w:hAnsi="Times New Roman" w:cs="Times New Roman"/>
                <w:sz w:val="24"/>
                <w:szCs w:val="24"/>
              </w:rPr>
              <w:t>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CB2853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  <w:tr w:rsidR="00BD31E0" w:rsidRPr="00BA7280" w:rsidTr="00BD31E0">
        <w:tc>
          <w:tcPr>
            <w:tcW w:w="15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6. Отдельные мероприятия в рамках федерального проекта «Обеспечение качественно нового уровня развития инфраструктуры </w:t>
            </w:r>
            <w:r w:rsidRPr="00BA7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культуры» («Культурная среда») национального проекта «Культура»</w:t>
            </w:r>
          </w:p>
        </w:tc>
      </w:tr>
      <w:tr w:rsidR="00BD31E0" w:rsidTr="00BD31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BA7280" w:rsidRDefault="00BD31E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E0" w:rsidRPr="00BA7280" w:rsidRDefault="0023191C" w:rsidP="00AF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66DB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r w:rsidR="00BD31E0" w:rsidRPr="00BA7280">
              <w:rPr>
                <w:rFonts w:ascii="Times New Roman" w:hAnsi="Times New Roman" w:cs="Times New Roman"/>
                <w:sz w:val="24"/>
                <w:szCs w:val="24"/>
              </w:rPr>
              <w:t>гг., постоянно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BA7280" w:rsidRDefault="00BD31E0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не исполнение муниципального задания</w:t>
            </w:r>
          </w:p>
        </w:tc>
      </w:tr>
    </w:tbl>
    <w:p w:rsidR="005C5509" w:rsidRDefault="005C5509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D266DB" w:rsidRDefault="00D266DB" w:rsidP="00AF512B">
      <w:pPr>
        <w:jc w:val="both"/>
        <w:rPr>
          <w:rFonts w:ascii="Times New Roman" w:hAnsi="Times New Roman" w:cs="Times New Roman"/>
          <w:sz w:val="24"/>
        </w:rPr>
      </w:pPr>
    </w:p>
    <w:p w:rsidR="00D266DB" w:rsidRDefault="00D266DB" w:rsidP="00AF512B">
      <w:pPr>
        <w:jc w:val="both"/>
        <w:rPr>
          <w:rFonts w:ascii="Times New Roman" w:hAnsi="Times New Roman" w:cs="Times New Roman"/>
          <w:sz w:val="24"/>
        </w:rPr>
      </w:pPr>
    </w:p>
    <w:p w:rsidR="00D266DB" w:rsidRDefault="00D266DB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BD31E0" w:rsidRDefault="00BD31E0" w:rsidP="005C5509">
      <w:pPr>
        <w:jc w:val="both"/>
        <w:rPr>
          <w:rFonts w:ascii="Times New Roman" w:hAnsi="Times New Roman" w:cs="Times New Roman"/>
          <w:sz w:val="24"/>
        </w:rPr>
      </w:pPr>
    </w:p>
    <w:p w:rsidR="00E23D3F" w:rsidRPr="005A01D5" w:rsidRDefault="00972F05" w:rsidP="00EE7A42">
      <w:pPr>
        <w:ind w:left="709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EE7A42" w:rsidRPr="005A01D5">
        <w:rPr>
          <w:rFonts w:ascii="Times New Roman" w:hAnsi="Times New Roman" w:cs="Times New Roman"/>
          <w:sz w:val="24"/>
        </w:rPr>
        <w:t xml:space="preserve">. Приложение № 3 к муниципальной программе «Развитие культуры в </w:t>
      </w:r>
      <w:proofErr w:type="spellStart"/>
      <w:r w:rsidR="00EE7A42" w:rsidRPr="005A01D5">
        <w:rPr>
          <w:rFonts w:ascii="Times New Roman" w:hAnsi="Times New Roman" w:cs="Times New Roman"/>
          <w:sz w:val="24"/>
        </w:rPr>
        <w:t>Ягоднинском</w:t>
      </w:r>
      <w:proofErr w:type="spellEnd"/>
      <w:r w:rsidR="00EE7A42" w:rsidRPr="005A01D5">
        <w:rPr>
          <w:rFonts w:ascii="Times New Roman" w:hAnsi="Times New Roman" w:cs="Times New Roman"/>
          <w:sz w:val="24"/>
        </w:rPr>
        <w:t xml:space="preserve"> городском</w:t>
      </w:r>
      <w:r w:rsidR="00EE7A42" w:rsidRPr="005A01D5">
        <w:rPr>
          <w:rFonts w:ascii="Times New Roman" w:hAnsi="Times New Roman" w:cs="Times New Roman"/>
          <w:sz w:val="24"/>
          <w:szCs w:val="18"/>
        </w:rPr>
        <w:t xml:space="preserve"> округе» изложить в следующей редакции:</w:t>
      </w:r>
    </w:p>
    <w:p w:rsidR="002217F2" w:rsidRPr="00BB3F3C" w:rsidRDefault="00EE7A42" w:rsidP="002217F2">
      <w:pPr>
        <w:ind w:left="12036"/>
        <w:jc w:val="both"/>
        <w:rPr>
          <w:rFonts w:ascii="Times New Roman" w:hAnsi="Times New Roman" w:cs="Times New Roman"/>
        </w:rPr>
      </w:pPr>
      <w:r w:rsidRPr="005A01D5">
        <w:rPr>
          <w:rFonts w:ascii="Times New Roman" w:hAnsi="Times New Roman" w:cs="Times New Roman"/>
        </w:rPr>
        <w:t>«</w:t>
      </w:r>
      <w:r w:rsidR="002217F2" w:rsidRPr="005A01D5">
        <w:rPr>
          <w:rFonts w:ascii="Times New Roman" w:hAnsi="Times New Roman" w:cs="Times New Roman"/>
        </w:rPr>
        <w:t>Приложение №3</w:t>
      </w:r>
    </w:p>
    <w:p w:rsidR="002217F2" w:rsidRPr="00BB3F3C" w:rsidRDefault="002217F2" w:rsidP="002217F2">
      <w:pPr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2217F2" w:rsidRDefault="002217F2" w:rsidP="002217F2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«Развитие культуры </w:t>
      </w:r>
    </w:p>
    <w:p w:rsidR="002217F2" w:rsidRPr="00BB3F3C" w:rsidRDefault="002217F2" w:rsidP="002217F2">
      <w:pPr>
        <w:ind w:left="12036"/>
        <w:jc w:val="both"/>
        <w:rPr>
          <w:rFonts w:ascii="Times New Roman" w:hAnsi="Times New Roman" w:cs="Times New Roman"/>
        </w:rPr>
      </w:pPr>
      <w:r w:rsidRPr="00986F66">
        <w:rPr>
          <w:rFonts w:ascii="Times New Roman" w:hAnsi="Times New Roman" w:cs="Times New Roman"/>
        </w:rPr>
        <w:t xml:space="preserve">в </w:t>
      </w:r>
      <w:proofErr w:type="spellStart"/>
      <w:r w:rsidRPr="00986F66">
        <w:rPr>
          <w:rFonts w:ascii="Times New Roman" w:hAnsi="Times New Roman" w:cs="Times New Roman"/>
        </w:rPr>
        <w:t>Ягоднинском</w:t>
      </w:r>
      <w:proofErr w:type="spellEnd"/>
      <w:r w:rsidRPr="00986F66">
        <w:rPr>
          <w:rFonts w:ascii="Times New Roman" w:hAnsi="Times New Roman" w:cs="Times New Roman"/>
        </w:rPr>
        <w:t xml:space="preserve"> городском округе»</w:t>
      </w:r>
    </w:p>
    <w:p w:rsidR="001D10C2" w:rsidRDefault="001D10C2" w:rsidP="00EE7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108" w:rsidRPr="005A01D5" w:rsidRDefault="006B6108" w:rsidP="006B6108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реализации муниципальной программы </w:t>
      </w:r>
    </w:p>
    <w:p w:rsidR="006B6108" w:rsidRDefault="006B6108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</w:t>
      </w:r>
      <w:proofErr w:type="spellStart"/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Ягоднинском</w:t>
      </w:r>
      <w:proofErr w:type="spellEnd"/>
      <w:r w:rsidRPr="005A0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округе»</w:t>
      </w:r>
    </w:p>
    <w:tbl>
      <w:tblPr>
        <w:tblStyle w:val="a3"/>
        <w:tblW w:w="15494" w:type="dxa"/>
        <w:tblLook w:val="04A0"/>
      </w:tblPr>
      <w:tblGrid>
        <w:gridCol w:w="944"/>
        <w:gridCol w:w="2874"/>
        <w:gridCol w:w="2097"/>
        <w:gridCol w:w="1917"/>
        <w:gridCol w:w="1530"/>
        <w:gridCol w:w="1555"/>
        <w:gridCol w:w="1261"/>
        <w:gridCol w:w="1105"/>
        <w:gridCol w:w="1105"/>
        <w:gridCol w:w="1106"/>
      </w:tblGrid>
      <w:tr w:rsidR="006B6108" w:rsidRPr="00196319" w:rsidTr="00E0019F">
        <w:trPr>
          <w:trHeight w:val="705"/>
        </w:trPr>
        <w:tc>
          <w:tcPr>
            <w:tcW w:w="944" w:type="dxa"/>
            <w:vMerge w:val="restart"/>
            <w:hideMark/>
          </w:tcPr>
          <w:p w:rsidR="006B6108" w:rsidRPr="00196319" w:rsidRDefault="006B6108" w:rsidP="001C30E1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96319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196319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196319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r w:rsidRPr="0019631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874" w:type="dxa"/>
            <w:vMerge w:val="restart"/>
            <w:hideMark/>
          </w:tcPr>
          <w:p w:rsidR="006B6108" w:rsidRPr="00196319" w:rsidRDefault="006B6108" w:rsidP="001C30E1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Наименование основного мероприятия, мероприятия, под мероприятия программы</w:t>
            </w:r>
          </w:p>
        </w:tc>
        <w:tc>
          <w:tcPr>
            <w:tcW w:w="2097" w:type="dxa"/>
            <w:vMerge w:val="restart"/>
            <w:hideMark/>
          </w:tcPr>
          <w:p w:rsidR="006B6108" w:rsidRPr="00196319" w:rsidRDefault="006B6108" w:rsidP="001C30E1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1917" w:type="dxa"/>
            <w:vMerge w:val="restart"/>
            <w:hideMark/>
          </w:tcPr>
          <w:p w:rsidR="006B6108" w:rsidRPr="00196319" w:rsidRDefault="006B6108" w:rsidP="001C30E1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7662" w:type="dxa"/>
            <w:gridSpan w:val="6"/>
            <w:hideMark/>
          </w:tcPr>
          <w:p w:rsidR="006B6108" w:rsidRPr="00196319" w:rsidRDefault="006B6108" w:rsidP="001C30E1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Объем бюджетных ассигнований и иных источников финансирования  (тыс</w:t>
            </w:r>
            <w:proofErr w:type="gramStart"/>
            <w:r w:rsidRPr="00196319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196319">
              <w:rPr>
                <w:rFonts w:ascii="Times New Roman" w:eastAsia="Calibri" w:hAnsi="Times New Roman" w:cs="Times New Roman"/>
                <w:b/>
              </w:rPr>
              <w:t>уб.)</w:t>
            </w:r>
          </w:p>
        </w:tc>
      </w:tr>
      <w:tr w:rsidR="00BA4F38" w:rsidRPr="00196319" w:rsidTr="00E0019F">
        <w:trPr>
          <w:trHeight w:val="315"/>
        </w:trPr>
        <w:tc>
          <w:tcPr>
            <w:tcW w:w="944" w:type="dxa"/>
            <w:vMerge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74" w:type="dxa"/>
            <w:vMerge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vMerge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7" w:type="dxa"/>
            <w:vMerge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  <w:tc>
          <w:tcPr>
            <w:tcW w:w="1105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  <w:tc>
          <w:tcPr>
            <w:tcW w:w="1105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2023</w:t>
            </w:r>
          </w:p>
        </w:tc>
        <w:tc>
          <w:tcPr>
            <w:tcW w:w="1106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2024</w:t>
            </w:r>
          </w:p>
        </w:tc>
      </w:tr>
      <w:tr w:rsidR="00BA4F38" w:rsidRPr="00196319" w:rsidTr="00E0019F">
        <w:trPr>
          <w:trHeight w:val="315"/>
        </w:trPr>
        <w:tc>
          <w:tcPr>
            <w:tcW w:w="944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874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17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30" w:type="dxa"/>
            <w:noWrap/>
            <w:hideMark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05" w:type="dxa"/>
            <w:noWrap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 w:rsidRPr="001963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05" w:type="dxa"/>
            <w:noWrap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06" w:type="dxa"/>
            <w:noWrap/>
          </w:tcPr>
          <w:p w:rsidR="00BA4F38" w:rsidRPr="00196319" w:rsidRDefault="00BA4F38" w:rsidP="00BA4F3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</w:tr>
      <w:tr w:rsidR="00BA4F38" w:rsidRPr="00CE19C6" w:rsidTr="00E0019F">
        <w:trPr>
          <w:trHeight w:val="675"/>
        </w:trPr>
        <w:tc>
          <w:tcPr>
            <w:tcW w:w="944" w:type="dxa"/>
            <w:vMerge w:val="restart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74" w:type="dxa"/>
            <w:vMerge w:val="restart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CE19C6">
              <w:rPr>
                <w:rFonts w:ascii="Times New Roman" w:eastAsia="Calibri" w:hAnsi="Times New Roman" w:cs="Times New Roman"/>
              </w:rPr>
              <w:t>Ягоднинском</w:t>
            </w:r>
            <w:proofErr w:type="spellEnd"/>
            <w:r w:rsidRPr="00CE19C6">
              <w:rPr>
                <w:rFonts w:ascii="Times New Roman" w:eastAsia="Calibri" w:hAnsi="Times New Roman" w:cs="Times New Roman"/>
              </w:rPr>
              <w:t xml:space="preserve"> городском округе»</w:t>
            </w:r>
          </w:p>
        </w:tc>
        <w:tc>
          <w:tcPr>
            <w:tcW w:w="2097" w:type="dxa"/>
            <w:vMerge w:val="restart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 по программе:</w:t>
            </w:r>
          </w:p>
        </w:tc>
        <w:tc>
          <w:tcPr>
            <w:tcW w:w="1917" w:type="dxa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30" w:type="dxa"/>
            <w:noWrap/>
            <w:vAlign w:val="center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637098,3312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  <w:vAlign w:val="center"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124353,43117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158178.8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117103.4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116923.6</w:t>
            </w:r>
          </w:p>
        </w:tc>
        <w:tc>
          <w:tcPr>
            <w:tcW w:w="1106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120539.1</w:t>
            </w:r>
          </w:p>
        </w:tc>
      </w:tr>
      <w:tr w:rsidR="00BA4F38" w:rsidRPr="00CE19C6" w:rsidTr="00E0019F">
        <w:trPr>
          <w:trHeight w:val="930"/>
        </w:trPr>
        <w:tc>
          <w:tcPr>
            <w:tcW w:w="944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7" w:type="dxa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530" w:type="dxa"/>
            <w:noWrap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32843,3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31485.2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150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1208.1</w:t>
            </w:r>
          </w:p>
        </w:tc>
      </w:tr>
      <w:tr w:rsidR="00BA4F38" w:rsidRPr="00CE19C6" w:rsidTr="00E0019F">
        <w:trPr>
          <w:trHeight w:val="810"/>
        </w:trPr>
        <w:tc>
          <w:tcPr>
            <w:tcW w:w="944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7" w:type="dxa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Областной бюджет (</w:t>
            </w:r>
            <w:proofErr w:type="gramStart"/>
            <w:r w:rsidRPr="00CE19C6">
              <w:rPr>
                <w:rFonts w:ascii="Times New Roman" w:eastAsia="Calibri" w:hAnsi="Times New Roman" w:cs="Times New Roman"/>
                <w:bCs/>
              </w:rPr>
              <w:t>ОБ</w:t>
            </w:r>
            <w:proofErr w:type="gramEnd"/>
            <w:r w:rsidRPr="00CE19C6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530" w:type="dxa"/>
            <w:noWrap/>
          </w:tcPr>
          <w:p w:rsidR="00BA4F38" w:rsidRPr="00CE19C6" w:rsidRDefault="00BA4F38" w:rsidP="00BA4F38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42431,92117</w:t>
            </w:r>
          </w:p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BA4F38" w:rsidRPr="00CE19C6" w:rsidRDefault="00BA4F38" w:rsidP="00BA4F38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17295,02117</w:t>
            </w:r>
          </w:p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15311.3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3240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3218.1</w:t>
            </w:r>
          </w:p>
        </w:tc>
        <w:tc>
          <w:tcPr>
            <w:tcW w:w="1106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3367.5</w:t>
            </w:r>
          </w:p>
        </w:tc>
      </w:tr>
      <w:tr w:rsidR="00BA4F38" w:rsidRPr="00CE19C6" w:rsidTr="00E0019F">
        <w:trPr>
          <w:trHeight w:val="945"/>
        </w:trPr>
        <w:tc>
          <w:tcPr>
            <w:tcW w:w="944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7" w:type="dxa"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Местный бюджет (МБ)</w:t>
            </w:r>
          </w:p>
        </w:tc>
        <w:tc>
          <w:tcPr>
            <w:tcW w:w="1530" w:type="dxa"/>
            <w:noWrap/>
          </w:tcPr>
          <w:p w:rsidR="00BA4F38" w:rsidRPr="00CE19C6" w:rsidRDefault="00BA4F38" w:rsidP="00BA4F38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561823,11</w:t>
            </w:r>
          </w:p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BA4F38" w:rsidRPr="00CE19C6" w:rsidRDefault="00BA4F38" w:rsidP="00BA4F38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107058,41</w:t>
            </w:r>
          </w:p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111382.3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113713.4</w:t>
            </w:r>
          </w:p>
        </w:tc>
        <w:tc>
          <w:tcPr>
            <w:tcW w:w="1105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113705.5</w:t>
            </w:r>
          </w:p>
        </w:tc>
        <w:tc>
          <w:tcPr>
            <w:tcW w:w="1106" w:type="dxa"/>
            <w:noWrap/>
            <w:hideMark/>
          </w:tcPr>
          <w:p w:rsidR="00BA4F38" w:rsidRPr="00CE19C6" w:rsidRDefault="00BA4F38" w:rsidP="00BA4F38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115963.5</w:t>
            </w:r>
          </w:p>
        </w:tc>
      </w:tr>
      <w:tr w:rsidR="00E0019F" w:rsidRPr="00CE19C6" w:rsidTr="00E0019F">
        <w:trPr>
          <w:trHeight w:val="70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 w:val="restart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  <w:vAlign w:val="center"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hAnsi="Times New Roman" w:cs="Times New Roman"/>
                <w:bCs/>
              </w:rPr>
              <w:t>637098,3312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  <w:vAlign w:val="center"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124353,43117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158178.8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117103.4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116923.6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120539.1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32843,3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31485.2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1208.1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42431,92117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17295,02117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15311.3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3240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3218.1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3367.5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561823,11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  <w:bCs/>
              </w:rPr>
            </w:pPr>
            <w:r w:rsidRPr="00CE19C6">
              <w:rPr>
                <w:rFonts w:ascii="Times New Roman" w:hAnsi="Times New Roman" w:cs="Times New Roman"/>
                <w:bCs/>
              </w:rPr>
              <w:t>107058,41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111382.3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113713.4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113705.5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115963.5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 w:val="restart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571175,1812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113983,6812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121528.3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108401.9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111822.9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115438.4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32843,3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31485.2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1208.1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42431,92117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17295,02117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15311.3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3240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3218.1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3367.5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527535,16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96688,66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106217,0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108604.8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110862.8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 w:val="restart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4" w:type="dxa"/>
            <w:vMerge w:val="restart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2097" w:type="dxa"/>
            <w:vMerge w:val="restart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161561,6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30287,1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31986.7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31999.4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33644.2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33644.2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11121,7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3155,6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3711.8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1418.1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1418.1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1418.1</w:t>
            </w:r>
          </w:p>
        </w:tc>
      </w:tr>
      <w:tr w:rsidR="00E0019F" w:rsidRPr="00CE19C6" w:rsidTr="00E0019F">
        <w:trPr>
          <w:trHeight w:val="31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150439,9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27131,5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28274.9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30581.3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32226.1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32226.1</w:t>
            </w:r>
          </w:p>
        </w:tc>
      </w:tr>
      <w:tr w:rsidR="00E0019F" w:rsidRPr="00CE19C6" w:rsidTr="00E0019F">
        <w:trPr>
          <w:trHeight w:val="58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 w:val="restart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161561,6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30287,1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31986.7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31999.4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33644.2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33644.2</w:t>
            </w:r>
          </w:p>
        </w:tc>
      </w:tr>
      <w:tr w:rsidR="00E0019F" w:rsidRPr="00CE19C6" w:rsidTr="00E0019F">
        <w:trPr>
          <w:trHeight w:val="58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11121,7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3155,6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3711.8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1418.1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1418.1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1418.1</w:t>
            </w:r>
          </w:p>
        </w:tc>
      </w:tr>
      <w:tr w:rsidR="00E0019F" w:rsidRPr="00CE19C6" w:rsidTr="00E0019F">
        <w:trPr>
          <w:trHeight w:val="585"/>
        </w:trPr>
        <w:tc>
          <w:tcPr>
            <w:tcW w:w="94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150439,9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E0019F" w:rsidRPr="00CE19C6" w:rsidRDefault="00E0019F" w:rsidP="00E0019F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27131,5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28274.9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30581.3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32226.1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32226.1</w:t>
            </w:r>
          </w:p>
        </w:tc>
      </w:tr>
      <w:tr w:rsidR="00E0019F" w:rsidRPr="00CE19C6" w:rsidTr="00E0019F">
        <w:trPr>
          <w:trHeight w:val="1575"/>
        </w:trPr>
        <w:tc>
          <w:tcPr>
            <w:tcW w:w="94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87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09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121070,2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25552,2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11517.7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28000.1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28000.1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28000.1</w:t>
            </w:r>
          </w:p>
        </w:tc>
      </w:tr>
      <w:tr w:rsidR="00E0019F" w:rsidRPr="00CE19C6" w:rsidTr="00E0019F">
        <w:trPr>
          <w:trHeight w:val="1575"/>
        </w:trPr>
        <w:tc>
          <w:tcPr>
            <w:tcW w:w="94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87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09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11577,3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935,2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1541.2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1937.1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3581.9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3581.9</w:t>
            </w:r>
          </w:p>
        </w:tc>
      </w:tr>
      <w:tr w:rsidR="00E0019F" w:rsidRPr="00CE19C6" w:rsidTr="00E0019F">
        <w:trPr>
          <w:trHeight w:val="985"/>
        </w:trPr>
        <w:tc>
          <w:tcPr>
            <w:tcW w:w="94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87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"Компенсация расходов на оплату стоимости проезда и провоза багажа к месту использования отпуска и обратно лицам, работающим в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09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2886,3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644,1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309.9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644.1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644.1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644.1</w:t>
            </w:r>
          </w:p>
        </w:tc>
      </w:tr>
      <w:tr w:rsidR="00E0019F" w:rsidRPr="00CE19C6" w:rsidTr="00E0019F">
        <w:trPr>
          <w:trHeight w:val="1800"/>
        </w:trPr>
        <w:tc>
          <w:tcPr>
            <w:tcW w:w="94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1.4.</w:t>
            </w:r>
          </w:p>
        </w:tc>
        <w:tc>
          <w:tcPr>
            <w:tcW w:w="287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организаций"</w:t>
            </w:r>
          </w:p>
        </w:tc>
        <w:tc>
          <w:tcPr>
            <w:tcW w:w="209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325,5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223,6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101.9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0019F" w:rsidRPr="00CE19C6" w:rsidTr="00E0019F">
        <w:trPr>
          <w:trHeight w:val="2400"/>
        </w:trPr>
        <w:tc>
          <w:tcPr>
            <w:tcW w:w="94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287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542-ОЗ)"</w:t>
            </w:r>
          </w:p>
        </w:tc>
        <w:tc>
          <w:tcPr>
            <w:tcW w:w="209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1076,5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724,8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351.7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0019F" w:rsidRPr="00CE19C6" w:rsidTr="00686572">
        <w:trPr>
          <w:trHeight w:val="2100"/>
        </w:trPr>
        <w:tc>
          <w:tcPr>
            <w:tcW w:w="94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1.6.</w:t>
            </w:r>
          </w:p>
        </w:tc>
        <w:tc>
          <w:tcPr>
            <w:tcW w:w="2874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культуры"</w:t>
            </w:r>
          </w:p>
        </w:tc>
        <w:tc>
          <w:tcPr>
            <w:tcW w:w="209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922,5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6572" w:rsidRPr="00CE19C6" w:rsidRDefault="00686572" w:rsidP="00686572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164,5</w:t>
            </w:r>
          </w:p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227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105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177</w:t>
            </w:r>
          </w:p>
        </w:tc>
        <w:tc>
          <w:tcPr>
            <w:tcW w:w="1106" w:type="dxa"/>
            <w:noWrap/>
            <w:hideMark/>
          </w:tcPr>
          <w:p w:rsidR="00E0019F" w:rsidRPr="00CE19C6" w:rsidRDefault="00E0019F" w:rsidP="00E0019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177</w:t>
            </w:r>
          </w:p>
        </w:tc>
      </w:tr>
      <w:tr w:rsidR="006842A9" w:rsidRPr="00CE19C6" w:rsidTr="00686572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1.7.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за счет единой субвенции бюджетам городских округов"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595,2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198.4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198.4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198.4</w:t>
            </w:r>
          </w:p>
        </w:tc>
      </w:tr>
      <w:tr w:rsidR="006842A9" w:rsidRPr="00CE19C6" w:rsidTr="006842A9">
        <w:trPr>
          <w:trHeight w:val="2400"/>
        </w:trPr>
        <w:tc>
          <w:tcPr>
            <w:tcW w:w="94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1.8.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5158,5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1042,7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987.7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1042.7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1042.7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1042.7</w:t>
            </w:r>
          </w:p>
        </w:tc>
      </w:tr>
      <w:tr w:rsidR="006842A9" w:rsidRPr="00CE19C6" w:rsidTr="006842A9">
        <w:trPr>
          <w:trHeight w:val="315"/>
        </w:trPr>
        <w:tc>
          <w:tcPr>
            <w:tcW w:w="944" w:type="dxa"/>
            <w:vMerge w:val="restart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1.9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Расходы на </w:t>
            </w:r>
            <w:proofErr w:type="gramStart"/>
            <w:r w:rsidRPr="00CE19C6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CE19C6">
              <w:rPr>
                <w:rFonts w:ascii="Times New Roman" w:eastAsia="Calibri" w:hAnsi="Times New Roman" w:cs="Times New Roman"/>
              </w:rPr>
              <w:t xml:space="preserve"> финансирование расходов на повышение оплаты труда работникам муниципальных учреждений культуры и педагогическим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работникам муниципальных организаций дополнительного образования детей, в целях исполнения поручений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16949,6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16949.6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686572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14906,1</w:t>
            </w:r>
          </w:p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14906.1</w:t>
            </w: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6842A9">
        <w:trPr>
          <w:trHeight w:val="76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2043,5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2043.5</w:t>
            </w: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6842A9">
        <w:trPr>
          <w:trHeight w:val="157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42A9" w:rsidRPr="00CE19C6" w:rsidTr="00A72273">
        <w:trPr>
          <w:trHeight w:val="315"/>
        </w:trPr>
        <w:tc>
          <w:tcPr>
            <w:tcW w:w="94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1.10.</w:t>
            </w:r>
          </w:p>
        </w:tc>
        <w:tc>
          <w:tcPr>
            <w:tcW w:w="287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</w:p>
        </w:tc>
        <w:tc>
          <w:tcPr>
            <w:tcW w:w="209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42A9" w:rsidRPr="00CE19C6" w:rsidTr="00A72273">
        <w:trPr>
          <w:trHeight w:val="31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93974,46925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19250,66925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19568.4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16970.4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18592.5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19592.5</w:t>
            </w:r>
          </w:p>
        </w:tc>
      </w:tr>
      <w:tr w:rsidR="006842A9" w:rsidRPr="00CE19C6" w:rsidTr="00A72273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27,1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27.1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A72273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9839,10925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5550,30925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2526.9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589.5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</w:tr>
      <w:tr w:rsidR="006842A9" w:rsidRPr="00CE19C6" w:rsidTr="00A72273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84108,26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13700,36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17041.5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16353.8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18006.3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19006.3</w:t>
            </w:r>
          </w:p>
        </w:tc>
      </w:tr>
      <w:tr w:rsidR="006842A9" w:rsidRPr="00CE19C6" w:rsidTr="00A72273">
        <w:trPr>
          <w:trHeight w:val="390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93974,46925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19250,66925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19568.4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16970.4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18592.5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19592.5</w:t>
            </w:r>
          </w:p>
        </w:tc>
      </w:tr>
      <w:tr w:rsidR="006842A9" w:rsidRPr="00CE19C6" w:rsidTr="00A72273">
        <w:trPr>
          <w:trHeight w:val="390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27,1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27.1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A72273">
        <w:trPr>
          <w:trHeight w:val="390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9839,10925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5550,30925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2526.9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589.5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</w:tr>
      <w:tr w:rsidR="006842A9" w:rsidRPr="00CE19C6" w:rsidTr="00A72273">
        <w:trPr>
          <w:trHeight w:val="390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84108,26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13700,36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17041.5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16353.8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18006.3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19006.3</w:t>
            </w:r>
          </w:p>
        </w:tc>
      </w:tr>
      <w:tr w:rsidR="006842A9" w:rsidRPr="00CE19C6" w:rsidTr="00A72273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55666,5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12576,9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1543.2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13848.8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13848.8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13848.8</w:t>
            </w:r>
          </w:p>
        </w:tc>
      </w:tr>
      <w:tr w:rsidR="006842A9" w:rsidRPr="00CE19C6" w:rsidTr="00A72273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2.2.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15811,26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933,46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3514.5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2351.9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4005.7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5005.7</w:t>
            </w:r>
          </w:p>
        </w:tc>
      </w:tr>
      <w:tr w:rsidR="006842A9" w:rsidRPr="00CE19C6" w:rsidTr="00871953">
        <w:trPr>
          <w:trHeight w:val="2100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784,2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180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148.8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151.8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151.8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151.8</w:t>
            </w:r>
          </w:p>
        </w:tc>
      </w:tr>
      <w:tr w:rsidR="006842A9" w:rsidRPr="00CE19C6" w:rsidTr="00871953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Мероприятие: Дотация на поддержку мер по обеспечению сбалансированности бюджета на ремонт окон МБУ "Центральная библиотека ЯГО"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495,2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495.2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701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декабря 2004 года № 528-ОЗ)"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2894,9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548,9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587.4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586.2</w:t>
            </w:r>
          </w:p>
        </w:tc>
      </w:tr>
      <w:tr w:rsidR="006842A9" w:rsidRPr="00CE19C6" w:rsidTr="00871953">
        <w:trPr>
          <w:trHeight w:val="67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2.6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Расходы на </w:t>
            </w:r>
            <w:proofErr w:type="gramStart"/>
            <w:r w:rsidRPr="00CE19C6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CE19C6">
              <w:rPr>
                <w:rFonts w:ascii="Times New Roman" w:eastAsia="Calibri" w:hAnsi="Times New Roman" w:cs="Times New Roman"/>
              </w:rPr>
              <w:t xml:space="preserve"> 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13230.8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13230.8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42A9" w:rsidRPr="00CE19C6" w:rsidTr="00871953">
        <w:trPr>
          <w:trHeight w:val="79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11833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11833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58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1397.8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1397.8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</w:p>
        </w:tc>
        <w:tc>
          <w:tcPr>
            <w:tcW w:w="209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4954,90925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4954,90925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6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 w:val="restart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2.8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"Подпрограмма "Развитие библиотечного дела Магаданской области" на 2014-2020 годы""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105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56,5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48,5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46,5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46,5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46.5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 w:val="restart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учреждения,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31,7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27,1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27.1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306679,8119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63287,21192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65672,0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58266.5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58419.3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61034.8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1208,1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1208.1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19327,61192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8589,11192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6947.7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1363.2</w:t>
            </w:r>
          </w:p>
        </w:tc>
      </w:tr>
      <w:tr w:rsidR="006842A9" w:rsidRPr="00CE19C6" w:rsidTr="00871953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286144,1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54698,1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58724,3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57052.7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57205.5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58463.5</w:t>
            </w:r>
          </w:p>
        </w:tc>
      </w:tr>
      <w:tr w:rsidR="006842A9" w:rsidRPr="00CE19C6" w:rsidTr="00366AEA">
        <w:trPr>
          <w:trHeight w:val="52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306679,8119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63287,21192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65672,0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58266.5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58419.3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61034.8</w:t>
            </w:r>
          </w:p>
        </w:tc>
      </w:tr>
      <w:tr w:rsidR="006842A9" w:rsidRPr="00CE19C6" w:rsidTr="00366AEA">
        <w:trPr>
          <w:trHeight w:val="52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1208,1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1208.1</w:t>
            </w:r>
          </w:p>
        </w:tc>
      </w:tr>
      <w:tr w:rsidR="006842A9" w:rsidRPr="00CE19C6" w:rsidTr="00366AEA">
        <w:trPr>
          <w:trHeight w:val="52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19327,61192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8589,11192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6947.7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1363.2</w:t>
            </w:r>
          </w:p>
        </w:tc>
      </w:tr>
      <w:tr w:rsidR="006842A9" w:rsidRPr="00CE19C6" w:rsidTr="00366AEA">
        <w:trPr>
          <w:trHeight w:val="52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286144,1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54698,1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58724.3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57052.7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57205.5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58463.5</w:t>
            </w:r>
          </w:p>
        </w:tc>
      </w:tr>
      <w:tr w:rsidR="006842A9" w:rsidRPr="00CE19C6" w:rsidTr="00366AEA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"Финансовое обеспечение деятельности (оказание услуг) подведомственных учреждений"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203149,1898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48934,1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9672.38979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48180.9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48180.9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48180.9</w:t>
            </w:r>
          </w:p>
        </w:tc>
      </w:tr>
      <w:tr w:rsidR="006842A9" w:rsidRPr="00CE19C6" w:rsidTr="00366AEA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40234,7792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5017,2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8557.5792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8384.8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8537.6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9737.6</w:t>
            </w:r>
          </w:p>
        </w:tc>
      </w:tr>
      <w:tr w:rsidR="006842A9" w:rsidRPr="00CE19C6" w:rsidTr="00E0019F">
        <w:trPr>
          <w:trHeight w:val="157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3.3.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2694,75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746,8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486.95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487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487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487</w:t>
            </w:r>
          </w:p>
        </w:tc>
      </w:tr>
      <w:tr w:rsidR="006842A9" w:rsidRPr="00CE19C6" w:rsidTr="00AF2AE2">
        <w:trPr>
          <w:trHeight w:val="67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Расходы на </w:t>
            </w:r>
            <w:proofErr w:type="gramStart"/>
            <w:r w:rsidRPr="00CE19C6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CE19C6">
              <w:rPr>
                <w:rFonts w:ascii="Times New Roman" w:eastAsia="Calibri" w:hAnsi="Times New Roman" w:cs="Times New Roman"/>
              </w:rPr>
              <w:t xml:space="preserve"> 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45241,28101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45241.281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AF2AE2">
        <w:trPr>
          <w:trHeight w:val="88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40007,38101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40007.381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AF2AE2">
        <w:trPr>
          <w:trHeight w:val="157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5233,9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5233.9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AF2AE2">
        <w:trPr>
          <w:trHeight w:val="2130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3.5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6107,5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1252,3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1213.8</w:t>
            </w:r>
          </w:p>
        </w:tc>
      </w:tr>
      <w:tr w:rsidR="006842A9" w:rsidRPr="00CE19C6" w:rsidTr="00AF2AE2">
        <w:trPr>
          <w:trHeight w:val="2130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625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AF2AE2">
        <w:trPr>
          <w:trHeight w:val="510"/>
        </w:trPr>
        <w:tc>
          <w:tcPr>
            <w:tcW w:w="94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</w:p>
        </w:tc>
        <w:tc>
          <w:tcPr>
            <w:tcW w:w="209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7211,81192</w:t>
            </w:r>
          </w:p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7211,81192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550A7F">
        <w:trPr>
          <w:trHeight w:val="510"/>
        </w:trPr>
        <w:tc>
          <w:tcPr>
            <w:tcW w:w="944" w:type="dxa"/>
            <w:vMerge w:val="restart"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3.8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Обеспечение развития и укрепления материально-технической базы домов культуры в населенных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 xml:space="preserve">Комитет культуры, в том числе:                     учреждения, подведомственные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1415,5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1415.5</w:t>
            </w:r>
          </w:p>
        </w:tc>
      </w:tr>
      <w:tr w:rsidR="006842A9" w:rsidRPr="00CE19C6" w:rsidTr="00AF2AE2">
        <w:trPr>
          <w:trHeight w:val="28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1208,1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1208.1</w:t>
            </w:r>
          </w:p>
        </w:tc>
      </w:tr>
      <w:tr w:rsidR="006842A9" w:rsidRPr="00CE19C6" w:rsidTr="00AF2AE2">
        <w:trPr>
          <w:trHeight w:val="37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149,4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149.4</w:t>
            </w:r>
          </w:p>
        </w:tc>
      </w:tr>
      <w:tr w:rsidR="006842A9" w:rsidRPr="00CE19C6" w:rsidTr="007F4938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6842A9" w:rsidRPr="00CE19C6" w:rsidTr="007F4938">
        <w:trPr>
          <w:trHeight w:val="1140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 xml:space="preserve">Основное мероприятие «Обеспечение выполнения функций Комитетом культуры администрации Ягоднинского городского округа» 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34186,45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10349,45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5145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8531.2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5080.4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5080.4</w:t>
            </w:r>
          </w:p>
        </w:tc>
      </w:tr>
      <w:tr w:rsidR="006842A9" w:rsidRPr="00CE19C6" w:rsidTr="004E5D05">
        <w:trPr>
          <w:trHeight w:val="64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выплаты по оплате труда работников муниципальных органов"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32027,25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9880,65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4740.2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8122.6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4641.9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4641.9</w:t>
            </w:r>
          </w:p>
        </w:tc>
      </w:tr>
      <w:tr w:rsidR="006842A9" w:rsidRPr="00CE19C6" w:rsidTr="004E5D05">
        <w:trPr>
          <w:trHeight w:val="645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оплату коммунальных услуг муниципальных органов"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267,1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63,6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32.9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43.4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63.6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63.6</w:t>
            </w:r>
          </w:p>
        </w:tc>
      </w:tr>
      <w:tr w:rsidR="006842A9" w:rsidRPr="00CE19C6" w:rsidTr="004E5D05">
        <w:trPr>
          <w:trHeight w:val="600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4.3.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"Расходы на обеспечение функций муниципальных органов"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1409,7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405,2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251.3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244.6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254.3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254.3</w:t>
            </w:r>
          </w:p>
        </w:tc>
      </w:tr>
      <w:tr w:rsidR="006842A9" w:rsidRPr="00CE19C6" w:rsidTr="004E5D05">
        <w:trPr>
          <w:trHeight w:val="2100"/>
        </w:trPr>
        <w:tc>
          <w:tcPr>
            <w:tcW w:w="94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4.4.</w:t>
            </w:r>
          </w:p>
        </w:tc>
        <w:tc>
          <w:tcPr>
            <w:tcW w:w="2874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местностях"</w:t>
            </w:r>
          </w:p>
        </w:tc>
        <w:tc>
          <w:tcPr>
            <w:tcW w:w="209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482,4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120.6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120.6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5826,3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1158,7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5826,3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1158,7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5.1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"Обеспечение, организация и проведение мероприятий"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 по основному мероприятию: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5927,8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1179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1187.2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5826,3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1158,7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4667,6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1158,7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1166.9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Основное мероприятие «Отдельные мероприятия в рамках федерального проекта «Обеспечение качественно нового уровня развития инфраструктуры культуры» (»Культурная среда») национального проекта «Культура»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34795,3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34619.5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175.8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31635,2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31485.2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150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2143,5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2124.9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18.6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6842A9" w:rsidRPr="00CE19C6" w:rsidTr="004E5D05">
        <w:trPr>
          <w:trHeight w:val="960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1016,6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1009.4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6.1.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Мероприятие "Государственная поддержка отрасли культуры"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учреждения, подведомственные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34619,5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34619.5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31485,2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31485.2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2124,9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2124.9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1009,4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1009.4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 w:val="restart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74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Основное мероприятие «Отдельные мероприятия в рамках федерального проекта «Создание условий для реализации творческого потенциала нации» («Творческие люди»)  национального проекта «Культура» </w:t>
            </w:r>
          </w:p>
        </w:tc>
        <w:tc>
          <w:tcPr>
            <w:tcW w:w="2097" w:type="dxa"/>
            <w:vMerge w:val="restart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175,8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175.8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55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150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18,6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18.6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4E5D05">
        <w:trPr>
          <w:trHeight w:val="3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30" w:type="dxa"/>
            <w:noWrap/>
          </w:tcPr>
          <w:p w:rsidR="006842A9" w:rsidRPr="00CE19C6" w:rsidRDefault="006842A9" w:rsidP="006842A9">
            <w:pPr>
              <w:rPr>
                <w:rFonts w:ascii="Times New Roman" w:hAnsi="Times New Roman" w:cs="Times New Roman"/>
              </w:rPr>
            </w:pPr>
            <w:r w:rsidRPr="00CE19C6">
              <w:rPr>
                <w:rFonts w:ascii="Times New Roman" w:hAnsi="Times New Roman" w:cs="Times New Roman"/>
              </w:rPr>
              <w:t>7,2</w:t>
            </w:r>
          </w:p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noWrap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842A9" w:rsidRPr="00CE19C6" w:rsidTr="00E0019F">
        <w:trPr>
          <w:trHeight w:val="15"/>
        </w:trPr>
        <w:tc>
          <w:tcPr>
            <w:tcW w:w="94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4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  <w:vMerge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7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06" w:type="dxa"/>
            <w:noWrap/>
            <w:hideMark/>
          </w:tcPr>
          <w:p w:rsidR="006842A9" w:rsidRPr="00CE19C6" w:rsidRDefault="006842A9" w:rsidP="006842A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1C30E1" w:rsidRPr="00CE19C6" w:rsidRDefault="001C30E1" w:rsidP="001C30E1">
      <w:pPr>
        <w:ind w:left="12036"/>
        <w:jc w:val="right"/>
        <w:rPr>
          <w:rFonts w:ascii="Times New Roman" w:hAnsi="Times New Roman" w:cs="Times New Roman"/>
          <w:sz w:val="24"/>
        </w:rPr>
      </w:pPr>
      <w:r w:rsidRPr="00CE19C6">
        <w:rPr>
          <w:rFonts w:ascii="Times New Roman" w:hAnsi="Times New Roman" w:cs="Times New Roman"/>
          <w:sz w:val="24"/>
        </w:rPr>
        <w:t>».</w:t>
      </w:r>
    </w:p>
    <w:p w:rsidR="006B6108" w:rsidRPr="00CE19C6" w:rsidRDefault="006B6108" w:rsidP="006B6108">
      <w:pPr>
        <w:rPr>
          <w:rFonts w:ascii="Times New Roman" w:eastAsia="Calibri" w:hAnsi="Times New Roman" w:cs="Times New Roman"/>
        </w:rPr>
      </w:pPr>
    </w:p>
    <w:p w:rsidR="006B6108" w:rsidRPr="00CE19C6" w:rsidRDefault="006B6108" w:rsidP="006B61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6108" w:rsidRPr="00CE19C6" w:rsidSect="00EE7A4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2C" w:rsidRDefault="00BF532C" w:rsidP="00553BF5">
      <w:r>
        <w:separator/>
      </w:r>
    </w:p>
  </w:endnote>
  <w:endnote w:type="continuationSeparator" w:id="1">
    <w:p w:rsidR="00BF532C" w:rsidRDefault="00BF532C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2C" w:rsidRDefault="00BF532C" w:rsidP="00553BF5">
      <w:r>
        <w:separator/>
      </w:r>
    </w:p>
  </w:footnote>
  <w:footnote w:type="continuationSeparator" w:id="1">
    <w:p w:rsidR="00BF532C" w:rsidRDefault="00BF532C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9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23"/>
    <w:rsid w:val="00014E02"/>
    <w:rsid w:val="000173E5"/>
    <w:rsid w:val="00021A6A"/>
    <w:rsid w:val="00027D8A"/>
    <w:rsid w:val="00027DCD"/>
    <w:rsid w:val="00040387"/>
    <w:rsid w:val="000540D9"/>
    <w:rsid w:val="00055B77"/>
    <w:rsid w:val="00056700"/>
    <w:rsid w:val="000731D2"/>
    <w:rsid w:val="00073CB9"/>
    <w:rsid w:val="00075F9B"/>
    <w:rsid w:val="00080065"/>
    <w:rsid w:val="00080DD4"/>
    <w:rsid w:val="000810FA"/>
    <w:rsid w:val="00081954"/>
    <w:rsid w:val="000825CB"/>
    <w:rsid w:val="000907BE"/>
    <w:rsid w:val="00090FCC"/>
    <w:rsid w:val="00091EBE"/>
    <w:rsid w:val="00096881"/>
    <w:rsid w:val="00097201"/>
    <w:rsid w:val="000A2322"/>
    <w:rsid w:val="000B132B"/>
    <w:rsid w:val="000B7A16"/>
    <w:rsid w:val="000C1BEB"/>
    <w:rsid w:val="000C2951"/>
    <w:rsid w:val="000D11C2"/>
    <w:rsid w:val="000E380B"/>
    <w:rsid w:val="000F4C2E"/>
    <w:rsid w:val="000F6405"/>
    <w:rsid w:val="00102F9C"/>
    <w:rsid w:val="0010605F"/>
    <w:rsid w:val="00114B33"/>
    <w:rsid w:val="00126B73"/>
    <w:rsid w:val="001311C1"/>
    <w:rsid w:val="001344E3"/>
    <w:rsid w:val="00142589"/>
    <w:rsid w:val="00146ED6"/>
    <w:rsid w:val="001536BB"/>
    <w:rsid w:val="001552FB"/>
    <w:rsid w:val="00167BC9"/>
    <w:rsid w:val="00170C44"/>
    <w:rsid w:val="00181A55"/>
    <w:rsid w:val="001876D9"/>
    <w:rsid w:val="001921C3"/>
    <w:rsid w:val="001A5AED"/>
    <w:rsid w:val="001B65F7"/>
    <w:rsid w:val="001C304A"/>
    <w:rsid w:val="001C30E1"/>
    <w:rsid w:val="001D10C2"/>
    <w:rsid w:val="001D412E"/>
    <w:rsid w:val="001E3266"/>
    <w:rsid w:val="001E499D"/>
    <w:rsid w:val="001F2B44"/>
    <w:rsid w:val="002217F2"/>
    <w:rsid w:val="0023191C"/>
    <w:rsid w:val="00232BF1"/>
    <w:rsid w:val="002357E2"/>
    <w:rsid w:val="0024511D"/>
    <w:rsid w:val="0024546E"/>
    <w:rsid w:val="0025473E"/>
    <w:rsid w:val="00265CB1"/>
    <w:rsid w:val="00275F48"/>
    <w:rsid w:val="0029779A"/>
    <w:rsid w:val="002B0EA6"/>
    <w:rsid w:val="002B5E09"/>
    <w:rsid w:val="002C7623"/>
    <w:rsid w:val="002D578A"/>
    <w:rsid w:val="002F33BE"/>
    <w:rsid w:val="002F3D70"/>
    <w:rsid w:val="003009C9"/>
    <w:rsid w:val="00300CE9"/>
    <w:rsid w:val="00307B3B"/>
    <w:rsid w:val="00331366"/>
    <w:rsid w:val="00332A3C"/>
    <w:rsid w:val="00351BC8"/>
    <w:rsid w:val="00362CDF"/>
    <w:rsid w:val="00366AEA"/>
    <w:rsid w:val="00380937"/>
    <w:rsid w:val="003847A3"/>
    <w:rsid w:val="00396374"/>
    <w:rsid w:val="003C0E7C"/>
    <w:rsid w:val="003C7664"/>
    <w:rsid w:val="003D1C44"/>
    <w:rsid w:val="003D2272"/>
    <w:rsid w:val="003F5AE6"/>
    <w:rsid w:val="00400A51"/>
    <w:rsid w:val="00403214"/>
    <w:rsid w:val="00404F87"/>
    <w:rsid w:val="004129F7"/>
    <w:rsid w:val="0041499F"/>
    <w:rsid w:val="00431DF9"/>
    <w:rsid w:val="00432192"/>
    <w:rsid w:val="00445D2D"/>
    <w:rsid w:val="00456EC0"/>
    <w:rsid w:val="0047362A"/>
    <w:rsid w:val="00482B2F"/>
    <w:rsid w:val="0048447A"/>
    <w:rsid w:val="00484831"/>
    <w:rsid w:val="00491E9E"/>
    <w:rsid w:val="004B1399"/>
    <w:rsid w:val="004B2268"/>
    <w:rsid w:val="004C5F22"/>
    <w:rsid w:val="004C6768"/>
    <w:rsid w:val="004C717B"/>
    <w:rsid w:val="004D010E"/>
    <w:rsid w:val="004D4335"/>
    <w:rsid w:val="004E5D05"/>
    <w:rsid w:val="004F1A63"/>
    <w:rsid w:val="004F2C6A"/>
    <w:rsid w:val="004F3A69"/>
    <w:rsid w:val="00501827"/>
    <w:rsid w:val="00502098"/>
    <w:rsid w:val="00502284"/>
    <w:rsid w:val="00534536"/>
    <w:rsid w:val="00542F55"/>
    <w:rsid w:val="00550A7F"/>
    <w:rsid w:val="00553BF5"/>
    <w:rsid w:val="0055568F"/>
    <w:rsid w:val="00561D0A"/>
    <w:rsid w:val="00564047"/>
    <w:rsid w:val="00564D08"/>
    <w:rsid w:val="005653E6"/>
    <w:rsid w:val="00576422"/>
    <w:rsid w:val="005A01D5"/>
    <w:rsid w:val="005A7B90"/>
    <w:rsid w:val="005C0C13"/>
    <w:rsid w:val="005C28F5"/>
    <w:rsid w:val="005C5509"/>
    <w:rsid w:val="005E5167"/>
    <w:rsid w:val="005E55DA"/>
    <w:rsid w:val="00602240"/>
    <w:rsid w:val="0061165D"/>
    <w:rsid w:val="00625676"/>
    <w:rsid w:val="00643435"/>
    <w:rsid w:val="0064406C"/>
    <w:rsid w:val="00646054"/>
    <w:rsid w:val="00647FB6"/>
    <w:rsid w:val="00662793"/>
    <w:rsid w:val="006668CC"/>
    <w:rsid w:val="006842A9"/>
    <w:rsid w:val="00686572"/>
    <w:rsid w:val="00690359"/>
    <w:rsid w:val="0069439E"/>
    <w:rsid w:val="00694878"/>
    <w:rsid w:val="006A7138"/>
    <w:rsid w:val="006B2DC9"/>
    <w:rsid w:val="006B6108"/>
    <w:rsid w:val="006C1DC8"/>
    <w:rsid w:val="006D1011"/>
    <w:rsid w:val="006E4071"/>
    <w:rsid w:val="006F2684"/>
    <w:rsid w:val="006F6853"/>
    <w:rsid w:val="007002C3"/>
    <w:rsid w:val="00700484"/>
    <w:rsid w:val="00704B46"/>
    <w:rsid w:val="007276B7"/>
    <w:rsid w:val="00730E2E"/>
    <w:rsid w:val="0073618D"/>
    <w:rsid w:val="00741107"/>
    <w:rsid w:val="0075026E"/>
    <w:rsid w:val="00756F9A"/>
    <w:rsid w:val="00774806"/>
    <w:rsid w:val="0079335E"/>
    <w:rsid w:val="007A5272"/>
    <w:rsid w:val="007A6B71"/>
    <w:rsid w:val="007C4E2D"/>
    <w:rsid w:val="007D5DC1"/>
    <w:rsid w:val="007D6933"/>
    <w:rsid w:val="007E4189"/>
    <w:rsid w:val="007F062D"/>
    <w:rsid w:val="007F0F5E"/>
    <w:rsid w:val="007F14D8"/>
    <w:rsid w:val="007F1631"/>
    <w:rsid w:val="007F2772"/>
    <w:rsid w:val="007F4938"/>
    <w:rsid w:val="008054E9"/>
    <w:rsid w:val="008210BD"/>
    <w:rsid w:val="0082382E"/>
    <w:rsid w:val="008330DF"/>
    <w:rsid w:val="0084452A"/>
    <w:rsid w:val="00871953"/>
    <w:rsid w:val="00890752"/>
    <w:rsid w:val="008A5ADC"/>
    <w:rsid w:val="008D1F35"/>
    <w:rsid w:val="008D3BBA"/>
    <w:rsid w:val="008D6E61"/>
    <w:rsid w:val="008E0593"/>
    <w:rsid w:val="008E221D"/>
    <w:rsid w:val="00905412"/>
    <w:rsid w:val="00923D98"/>
    <w:rsid w:val="00924A06"/>
    <w:rsid w:val="00936FDA"/>
    <w:rsid w:val="00950C8B"/>
    <w:rsid w:val="00950D2C"/>
    <w:rsid w:val="00965E90"/>
    <w:rsid w:val="00966FFC"/>
    <w:rsid w:val="00970D13"/>
    <w:rsid w:val="00972CFC"/>
    <w:rsid w:val="00972F05"/>
    <w:rsid w:val="00974F05"/>
    <w:rsid w:val="00986F66"/>
    <w:rsid w:val="009B15BC"/>
    <w:rsid w:val="009B5216"/>
    <w:rsid w:val="009B566F"/>
    <w:rsid w:val="009E06FE"/>
    <w:rsid w:val="009F221B"/>
    <w:rsid w:val="009F5028"/>
    <w:rsid w:val="009F64C1"/>
    <w:rsid w:val="00A00DAF"/>
    <w:rsid w:val="00A07B87"/>
    <w:rsid w:val="00A11A54"/>
    <w:rsid w:val="00A22977"/>
    <w:rsid w:val="00A310C6"/>
    <w:rsid w:val="00A37232"/>
    <w:rsid w:val="00A57C1F"/>
    <w:rsid w:val="00A72273"/>
    <w:rsid w:val="00A75652"/>
    <w:rsid w:val="00A93F74"/>
    <w:rsid w:val="00A94F5A"/>
    <w:rsid w:val="00AA55A1"/>
    <w:rsid w:val="00AC1BA0"/>
    <w:rsid w:val="00AE04D7"/>
    <w:rsid w:val="00AE0CFF"/>
    <w:rsid w:val="00AE1811"/>
    <w:rsid w:val="00AE4E99"/>
    <w:rsid w:val="00AF2AE2"/>
    <w:rsid w:val="00AF512B"/>
    <w:rsid w:val="00AF7E25"/>
    <w:rsid w:val="00B01EDB"/>
    <w:rsid w:val="00B025F0"/>
    <w:rsid w:val="00B036E6"/>
    <w:rsid w:val="00B123F5"/>
    <w:rsid w:val="00B214A0"/>
    <w:rsid w:val="00B40DFA"/>
    <w:rsid w:val="00B461F0"/>
    <w:rsid w:val="00B65C09"/>
    <w:rsid w:val="00B84119"/>
    <w:rsid w:val="00B90E7C"/>
    <w:rsid w:val="00BA4F38"/>
    <w:rsid w:val="00BA7280"/>
    <w:rsid w:val="00BB2701"/>
    <w:rsid w:val="00BC0126"/>
    <w:rsid w:val="00BC13C2"/>
    <w:rsid w:val="00BC260E"/>
    <w:rsid w:val="00BC4263"/>
    <w:rsid w:val="00BC528C"/>
    <w:rsid w:val="00BC58E8"/>
    <w:rsid w:val="00BD31E0"/>
    <w:rsid w:val="00BE0114"/>
    <w:rsid w:val="00BE1290"/>
    <w:rsid w:val="00BE34D9"/>
    <w:rsid w:val="00BE7613"/>
    <w:rsid w:val="00BE7AB2"/>
    <w:rsid w:val="00BF532C"/>
    <w:rsid w:val="00C00326"/>
    <w:rsid w:val="00C00A49"/>
    <w:rsid w:val="00C02476"/>
    <w:rsid w:val="00C07733"/>
    <w:rsid w:val="00C12C0B"/>
    <w:rsid w:val="00C17165"/>
    <w:rsid w:val="00C26866"/>
    <w:rsid w:val="00C34217"/>
    <w:rsid w:val="00C45314"/>
    <w:rsid w:val="00C53E44"/>
    <w:rsid w:val="00C5745D"/>
    <w:rsid w:val="00C74B35"/>
    <w:rsid w:val="00C74BB1"/>
    <w:rsid w:val="00C7719F"/>
    <w:rsid w:val="00C84284"/>
    <w:rsid w:val="00C91243"/>
    <w:rsid w:val="00CB2853"/>
    <w:rsid w:val="00CD0A1C"/>
    <w:rsid w:val="00CE04C4"/>
    <w:rsid w:val="00CE04D5"/>
    <w:rsid w:val="00CE19C6"/>
    <w:rsid w:val="00CE76F6"/>
    <w:rsid w:val="00CF333F"/>
    <w:rsid w:val="00CF5F2E"/>
    <w:rsid w:val="00D10A84"/>
    <w:rsid w:val="00D23D95"/>
    <w:rsid w:val="00D266DB"/>
    <w:rsid w:val="00D26914"/>
    <w:rsid w:val="00D3730D"/>
    <w:rsid w:val="00D62268"/>
    <w:rsid w:val="00D77E9C"/>
    <w:rsid w:val="00D95449"/>
    <w:rsid w:val="00DA6212"/>
    <w:rsid w:val="00DB163C"/>
    <w:rsid w:val="00DB2DAF"/>
    <w:rsid w:val="00DD5D7C"/>
    <w:rsid w:val="00E0019F"/>
    <w:rsid w:val="00E03C5B"/>
    <w:rsid w:val="00E157CB"/>
    <w:rsid w:val="00E23D3F"/>
    <w:rsid w:val="00E6259D"/>
    <w:rsid w:val="00E64A3A"/>
    <w:rsid w:val="00E84CCE"/>
    <w:rsid w:val="00E86077"/>
    <w:rsid w:val="00EA0A17"/>
    <w:rsid w:val="00EA7BA9"/>
    <w:rsid w:val="00EB1355"/>
    <w:rsid w:val="00EB3C62"/>
    <w:rsid w:val="00EC0C67"/>
    <w:rsid w:val="00EC25B4"/>
    <w:rsid w:val="00EC60B4"/>
    <w:rsid w:val="00ED0E6C"/>
    <w:rsid w:val="00EE7973"/>
    <w:rsid w:val="00EE7A42"/>
    <w:rsid w:val="00F2035B"/>
    <w:rsid w:val="00F27ECA"/>
    <w:rsid w:val="00F31F99"/>
    <w:rsid w:val="00F432E9"/>
    <w:rsid w:val="00F43BE7"/>
    <w:rsid w:val="00F5113B"/>
    <w:rsid w:val="00F51447"/>
    <w:rsid w:val="00F52A3E"/>
    <w:rsid w:val="00F77F42"/>
    <w:rsid w:val="00F94497"/>
    <w:rsid w:val="00FA149D"/>
    <w:rsid w:val="00FA4D65"/>
    <w:rsid w:val="00FA7734"/>
    <w:rsid w:val="00FC6998"/>
    <w:rsid w:val="00FC7BDF"/>
    <w:rsid w:val="00FD0866"/>
    <w:rsid w:val="00FD79BC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1">
    <w:name w:val="Нет списка1"/>
    <w:next w:val="a2"/>
    <w:uiPriority w:val="99"/>
    <w:semiHidden/>
    <w:unhideWhenUsed/>
    <w:rsid w:val="006B6108"/>
  </w:style>
  <w:style w:type="character" w:styleId="af5">
    <w:name w:val="FollowedHyperlink"/>
    <w:basedOn w:val="a0"/>
    <w:uiPriority w:val="99"/>
    <w:semiHidden/>
    <w:unhideWhenUsed/>
    <w:rsid w:val="006B6108"/>
    <w:rPr>
      <w:color w:val="954F72"/>
      <w:u w:val="single"/>
    </w:rPr>
  </w:style>
  <w:style w:type="paragraph" w:customStyle="1" w:styleId="msonormal0">
    <w:name w:val="msonormal"/>
    <w:basedOn w:val="a"/>
    <w:rsid w:val="006B6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6108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6B6108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6B610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1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ED45-469F-4786-A92B-24E6ED6A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21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IVA-PC</cp:lastModifiedBy>
  <cp:revision>46</cp:revision>
  <cp:lastPrinted>2022-01-18T05:50:00Z</cp:lastPrinted>
  <dcterms:created xsi:type="dcterms:W3CDTF">2021-12-19T22:11:00Z</dcterms:created>
  <dcterms:modified xsi:type="dcterms:W3CDTF">2022-01-18T05:55:00Z</dcterms:modified>
</cp:coreProperties>
</file>