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BB" w:rsidRPr="005C6B2B" w:rsidRDefault="00AC3DBB" w:rsidP="00AC3D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B2B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C6B2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C6B2B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C3DBB" w:rsidRPr="005C6B2B" w:rsidRDefault="00AC3DBB" w:rsidP="00AC3DB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C6B2B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C6B2B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5C6B2B">
        <w:rPr>
          <w:rFonts w:ascii="Times New Roman" w:hAnsi="Times New Roman" w:cs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5C6B2B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5C6B2B">
        <w:rPr>
          <w:rFonts w:ascii="Times New Roman" w:hAnsi="Times New Roman" w:cs="Times New Roman"/>
          <w:sz w:val="12"/>
          <w:szCs w:val="12"/>
        </w:rPr>
        <w:t>-</w:t>
      </w:r>
      <w:r w:rsidRPr="005C6B2B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5C6B2B">
        <w:rPr>
          <w:rFonts w:ascii="Times New Roman" w:hAnsi="Times New Roman" w:cs="Times New Roman"/>
          <w:sz w:val="12"/>
          <w:szCs w:val="12"/>
        </w:rPr>
        <w:t xml:space="preserve">: </w:t>
      </w:r>
      <w:hyperlink r:id="rId4" w:history="1">
        <w:r w:rsidRPr="005C6B2B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5C6B2B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5C6B2B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5C6B2B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5C6B2B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5C6B2B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5C6B2B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AC3DBB" w:rsidRPr="005C6B2B" w:rsidRDefault="00AC3DBB" w:rsidP="00AC3DB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3DBB" w:rsidRPr="005C6B2B" w:rsidRDefault="00AC3DBB" w:rsidP="00AC3DB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3DBB" w:rsidRPr="005C6B2B" w:rsidRDefault="00AC3DBB" w:rsidP="00AC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2B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DBB" w:rsidRPr="005C6B2B" w:rsidRDefault="00AC3DBB" w:rsidP="00AC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BB" w:rsidRPr="00D01C29" w:rsidRDefault="00AC3DBB" w:rsidP="00AC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DBB" w:rsidRPr="005C6B2B" w:rsidRDefault="00AC3DBB" w:rsidP="00AC3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BB" w:rsidRPr="005C6B2B" w:rsidRDefault="00AC3DBB" w:rsidP="00AC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>от «</w:t>
      </w:r>
      <w:r w:rsidR="004852B6">
        <w:rPr>
          <w:rFonts w:ascii="Times New Roman" w:hAnsi="Times New Roman" w:cs="Times New Roman"/>
          <w:sz w:val="28"/>
          <w:szCs w:val="28"/>
        </w:rPr>
        <w:t>28</w:t>
      </w:r>
      <w:r w:rsidRPr="005C6B2B">
        <w:rPr>
          <w:rFonts w:ascii="Times New Roman" w:hAnsi="Times New Roman" w:cs="Times New Roman"/>
          <w:sz w:val="28"/>
          <w:szCs w:val="28"/>
        </w:rPr>
        <w:t>»</w:t>
      </w:r>
      <w:r w:rsidR="004852B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C6B2B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</w:t>
      </w:r>
      <w:r w:rsidRPr="005C6B2B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4852B6">
        <w:rPr>
          <w:rFonts w:ascii="Times New Roman" w:hAnsi="Times New Roman" w:cs="Times New Roman"/>
          <w:sz w:val="28"/>
          <w:szCs w:val="28"/>
        </w:rPr>
        <w:t>770</w:t>
      </w:r>
    </w:p>
    <w:p w:rsidR="00AC3DBB" w:rsidRPr="005C6B2B" w:rsidRDefault="00AC3DBB" w:rsidP="00AC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AC3DBB" w:rsidRPr="005C6B2B" w:rsidTr="00AC3DBB">
        <w:trPr>
          <w:trHeight w:val="665"/>
        </w:trPr>
        <w:tc>
          <w:tcPr>
            <w:tcW w:w="4928" w:type="dxa"/>
          </w:tcPr>
          <w:p w:rsidR="00AC3DBB" w:rsidRPr="005C6B2B" w:rsidRDefault="00AC3DBB" w:rsidP="00AC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2B">
              <w:rPr>
                <w:rFonts w:ascii="Times New Roman" w:hAnsi="Times New Roman" w:cs="Times New Roman"/>
                <w:sz w:val="28"/>
                <w:szCs w:val="28"/>
              </w:rPr>
              <w:t>Об  утверждении   Порядка  выявления</w:t>
            </w:r>
          </w:p>
          <w:p w:rsidR="00AC3DBB" w:rsidRPr="005C6B2B" w:rsidRDefault="00AC3DBB" w:rsidP="00AC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2B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правообладателей      ранее    учтенных </w:t>
            </w:r>
          </w:p>
          <w:p w:rsidR="00AC3DBB" w:rsidRPr="005C6B2B" w:rsidRDefault="00AC3DBB" w:rsidP="00A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B2B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 на территории Ягоднинского городского округа</w:t>
            </w:r>
          </w:p>
        </w:tc>
      </w:tr>
    </w:tbl>
    <w:p w:rsidR="00AC3DBB" w:rsidRPr="005C6B2B" w:rsidRDefault="00AC3DBB" w:rsidP="00AC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C1" w:rsidRPr="005C6B2B" w:rsidRDefault="00E1151E" w:rsidP="00C34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4.07.2007 N 209-ФЗ (ред. от 02.08.2019) &quot;О развитии малого и среднего предпринимательства в Российской Федерации&quot;{КонсультантПлюс}" w:history="1">
        <w:r w:rsidRPr="005C6B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6B2B">
        <w:rPr>
          <w:rFonts w:ascii="Times New Roman" w:hAnsi="Times New Roman" w:cs="Times New Roman"/>
          <w:sz w:val="28"/>
          <w:szCs w:val="28"/>
        </w:rPr>
        <w:t xml:space="preserve"> от 30.12.2020</w:t>
      </w:r>
      <w:r w:rsidR="00C34C4F" w:rsidRPr="005C6B2B">
        <w:rPr>
          <w:rFonts w:ascii="Times New Roman" w:hAnsi="Times New Roman" w:cs="Times New Roman"/>
          <w:sz w:val="28"/>
          <w:szCs w:val="28"/>
        </w:rPr>
        <w:t>г.</w:t>
      </w:r>
      <w:r w:rsidRPr="005C6B2B">
        <w:rPr>
          <w:rFonts w:ascii="Times New Roman" w:hAnsi="Times New Roman" w:cs="Times New Roman"/>
          <w:sz w:val="28"/>
          <w:szCs w:val="28"/>
        </w:rPr>
        <w:t xml:space="preserve"> № 518-ФЗ «О внесении изменений в отдельные законодательные акты Российской Федерации», Федеральным </w:t>
      </w:r>
      <w:hyperlink r:id="rId6" w:history="1">
        <w:r w:rsidRPr="005C6B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на основании </w:t>
      </w:r>
      <w:r w:rsidR="00DF1BC1" w:rsidRPr="005C6B2B">
        <w:rPr>
          <w:rFonts w:ascii="Times New Roman" w:hAnsi="Times New Roman" w:cs="Times New Roman"/>
          <w:sz w:val="28"/>
          <w:szCs w:val="28"/>
        </w:rPr>
        <w:t>Устава муниципального образования «Ягоднинский городской округ», администрация Ягоднинского городского округа</w:t>
      </w:r>
    </w:p>
    <w:p w:rsidR="00DF1BC1" w:rsidRPr="005C6B2B" w:rsidRDefault="00DF1BC1" w:rsidP="00DF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DBB" w:rsidRPr="005C6B2B" w:rsidRDefault="00AC3DBB" w:rsidP="00DF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DBB" w:rsidRPr="005C6B2B" w:rsidRDefault="00AC3DBB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29" w:rsidRDefault="00DF1BC1" w:rsidP="00DF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ab/>
      </w:r>
      <w:r w:rsidR="00AC3DBB" w:rsidRPr="005C6B2B">
        <w:rPr>
          <w:rFonts w:ascii="Times New Roman" w:hAnsi="Times New Roman" w:cs="Times New Roman"/>
          <w:sz w:val="28"/>
          <w:szCs w:val="28"/>
        </w:rPr>
        <w:t>1.</w:t>
      </w:r>
      <w:r w:rsidR="00AC3DBB" w:rsidRPr="005C6B2B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Порядок выявления правообладателей ранее учтенных объектов недвижимости на территории </w:t>
      </w:r>
      <w:r w:rsidRPr="005C6B2B">
        <w:rPr>
          <w:rFonts w:ascii="Times New Roman" w:hAnsi="Times New Roman" w:cs="Times New Roman"/>
          <w:sz w:val="28"/>
          <w:szCs w:val="28"/>
        </w:rPr>
        <w:t>Ягоднинского</w:t>
      </w:r>
      <w:r w:rsidR="00AC3DBB" w:rsidRPr="005C6B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01C29">
        <w:rPr>
          <w:rFonts w:ascii="Times New Roman" w:hAnsi="Times New Roman" w:cs="Times New Roman"/>
          <w:sz w:val="28"/>
          <w:szCs w:val="28"/>
        </w:rPr>
        <w:t>.</w:t>
      </w:r>
    </w:p>
    <w:p w:rsidR="00DF1BC1" w:rsidRPr="005C6B2B" w:rsidRDefault="00DF1BC1" w:rsidP="00DF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ab/>
        <w:t>2. Настоящее  постановление  подлежит  опубликованию  в  газете «Северная правда» и размещению на официальном сайте администрации Ягоднинского  городского округа (http://yagodnoeadm/ru).</w:t>
      </w:r>
    </w:p>
    <w:p w:rsidR="00DF1BC1" w:rsidRPr="005C6B2B" w:rsidRDefault="00DF1BC1" w:rsidP="00DF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C6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B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</w:t>
      </w:r>
      <w:proofErr w:type="spellStart"/>
      <w:r w:rsidRPr="005C6B2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5C6B2B">
        <w:rPr>
          <w:rFonts w:ascii="Times New Roman" w:hAnsi="Times New Roman" w:cs="Times New Roman"/>
          <w:sz w:val="28"/>
          <w:szCs w:val="28"/>
        </w:rPr>
        <w:t xml:space="preserve"> городского округа – Н.В. </w:t>
      </w:r>
      <w:proofErr w:type="spellStart"/>
      <w:r w:rsidRPr="005C6B2B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5C6B2B">
        <w:rPr>
          <w:rFonts w:ascii="Times New Roman" w:hAnsi="Times New Roman" w:cs="Times New Roman"/>
          <w:sz w:val="28"/>
          <w:szCs w:val="28"/>
        </w:rPr>
        <w:t>.</w:t>
      </w:r>
    </w:p>
    <w:p w:rsidR="00DF1BC1" w:rsidRPr="005C6B2B" w:rsidRDefault="00DF1BC1" w:rsidP="00DF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BB" w:rsidRPr="005C6B2B" w:rsidRDefault="00AC3DBB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BB" w:rsidRPr="005C6B2B" w:rsidRDefault="00AC3DBB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1BC1" w:rsidRPr="005C6B2B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DBB" w:rsidRPr="005C6B2B" w:rsidRDefault="00AC3DBB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6B2B">
        <w:rPr>
          <w:rFonts w:ascii="Times New Roman" w:hAnsi="Times New Roman" w:cs="Times New Roman"/>
          <w:sz w:val="28"/>
          <w:szCs w:val="28"/>
        </w:rPr>
        <w:tab/>
      </w:r>
      <w:r w:rsidRPr="005C6B2B">
        <w:rPr>
          <w:rFonts w:ascii="Times New Roman" w:hAnsi="Times New Roman" w:cs="Times New Roman"/>
          <w:sz w:val="28"/>
          <w:szCs w:val="28"/>
        </w:rPr>
        <w:tab/>
      </w:r>
      <w:r w:rsidRPr="005C6B2B">
        <w:rPr>
          <w:rFonts w:ascii="Times New Roman" w:hAnsi="Times New Roman" w:cs="Times New Roman"/>
          <w:sz w:val="28"/>
          <w:szCs w:val="28"/>
        </w:rPr>
        <w:tab/>
      </w:r>
      <w:r w:rsidRPr="005C6B2B">
        <w:rPr>
          <w:rFonts w:ascii="Times New Roman" w:hAnsi="Times New Roman" w:cs="Times New Roman"/>
          <w:sz w:val="28"/>
          <w:szCs w:val="28"/>
        </w:rPr>
        <w:tab/>
      </w:r>
      <w:r w:rsidRPr="005C6B2B">
        <w:rPr>
          <w:rFonts w:ascii="Times New Roman" w:hAnsi="Times New Roman" w:cs="Times New Roman"/>
          <w:sz w:val="28"/>
          <w:szCs w:val="28"/>
        </w:rPr>
        <w:tab/>
      </w:r>
      <w:r w:rsidRPr="005C6B2B">
        <w:rPr>
          <w:rFonts w:ascii="Times New Roman" w:hAnsi="Times New Roman" w:cs="Times New Roman"/>
          <w:sz w:val="28"/>
          <w:szCs w:val="28"/>
        </w:rPr>
        <w:tab/>
      </w:r>
      <w:r w:rsidRPr="005C6B2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F1BC1" w:rsidRPr="005C6B2B">
        <w:rPr>
          <w:rFonts w:ascii="Times New Roman" w:hAnsi="Times New Roman" w:cs="Times New Roman"/>
          <w:sz w:val="28"/>
          <w:szCs w:val="28"/>
        </w:rPr>
        <w:t xml:space="preserve">   Н.Б.Олейник</w:t>
      </w:r>
    </w:p>
    <w:p w:rsidR="00DF1BC1" w:rsidRPr="005C6B2B" w:rsidRDefault="00DF1BC1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C1" w:rsidRPr="005C6B2B" w:rsidRDefault="00DF1BC1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29" w:rsidRDefault="00C34C4F" w:rsidP="00C34C4F">
      <w:pPr>
        <w:pStyle w:val="ConsPlusNormal"/>
        <w:outlineLvl w:val="0"/>
        <w:rPr>
          <w:sz w:val="18"/>
          <w:szCs w:val="18"/>
        </w:rPr>
      </w:pP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</w:p>
    <w:p w:rsidR="00D01C29" w:rsidRDefault="00D01C29" w:rsidP="00C34C4F">
      <w:pPr>
        <w:pStyle w:val="ConsPlusNormal"/>
        <w:outlineLvl w:val="0"/>
        <w:rPr>
          <w:sz w:val="18"/>
          <w:szCs w:val="18"/>
        </w:rPr>
      </w:pPr>
    </w:p>
    <w:p w:rsidR="00C34C4F" w:rsidRPr="005C6B2B" w:rsidRDefault="00D01C29" w:rsidP="00C34C4F">
      <w:pPr>
        <w:pStyle w:val="ConsPlusNormal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Утвержден</w:t>
      </w:r>
    </w:p>
    <w:p w:rsidR="00C34C4F" w:rsidRPr="005C6B2B" w:rsidRDefault="00C34C4F" w:rsidP="00C34C4F">
      <w:pPr>
        <w:pStyle w:val="ConsPlusNormal"/>
        <w:outlineLvl w:val="0"/>
        <w:rPr>
          <w:sz w:val="18"/>
          <w:szCs w:val="18"/>
        </w:rPr>
      </w:pPr>
      <w:r w:rsidRPr="005C6B2B">
        <w:rPr>
          <w:sz w:val="18"/>
          <w:szCs w:val="18"/>
        </w:rPr>
        <w:t xml:space="preserve"> </w:t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="00D01C29">
        <w:rPr>
          <w:sz w:val="18"/>
          <w:szCs w:val="18"/>
        </w:rPr>
        <w:t>п</w:t>
      </w:r>
      <w:r w:rsidRPr="005C6B2B">
        <w:rPr>
          <w:sz w:val="18"/>
          <w:szCs w:val="18"/>
        </w:rPr>
        <w:t>остановлени</w:t>
      </w:r>
      <w:r w:rsidR="00D01C29">
        <w:rPr>
          <w:sz w:val="18"/>
          <w:szCs w:val="18"/>
        </w:rPr>
        <w:t xml:space="preserve">ем </w:t>
      </w:r>
      <w:r w:rsidRPr="005C6B2B">
        <w:rPr>
          <w:sz w:val="18"/>
          <w:szCs w:val="18"/>
        </w:rPr>
        <w:t>администрации</w:t>
      </w:r>
    </w:p>
    <w:p w:rsidR="00C34C4F" w:rsidRPr="005C6B2B" w:rsidRDefault="00C34C4F" w:rsidP="00C34C4F">
      <w:pPr>
        <w:pStyle w:val="ConsPlusNormal"/>
        <w:outlineLvl w:val="0"/>
        <w:rPr>
          <w:sz w:val="18"/>
          <w:szCs w:val="18"/>
        </w:rPr>
      </w:pPr>
      <w:r w:rsidRPr="005C6B2B">
        <w:rPr>
          <w:sz w:val="18"/>
          <w:szCs w:val="18"/>
        </w:rPr>
        <w:t xml:space="preserve"> </w:t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  <w:t xml:space="preserve">Ягоднинского городского округа </w:t>
      </w:r>
    </w:p>
    <w:p w:rsidR="00C34C4F" w:rsidRPr="005C6B2B" w:rsidRDefault="00C34C4F" w:rsidP="00C34C4F">
      <w:pPr>
        <w:pStyle w:val="ConsPlusNormal"/>
        <w:outlineLvl w:val="0"/>
        <w:rPr>
          <w:sz w:val="18"/>
          <w:szCs w:val="18"/>
        </w:rPr>
      </w:pP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</w:r>
      <w:r w:rsidRPr="005C6B2B">
        <w:rPr>
          <w:sz w:val="18"/>
          <w:szCs w:val="18"/>
        </w:rPr>
        <w:tab/>
        <w:t>от «</w:t>
      </w:r>
      <w:r w:rsidR="004852B6">
        <w:rPr>
          <w:sz w:val="18"/>
          <w:szCs w:val="18"/>
        </w:rPr>
        <w:t>28</w:t>
      </w:r>
      <w:r w:rsidRPr="005C6B2B">
        <w:rPr>
          <w:sz w:val="18"/>
          <w:szCs w:val="18"/>
        </w:rPr>
        <w:t>»</w:t>
      </w:r>
      <w:r w:rsidR="004852B6">
        <w:rPr>
          <w:sz w:val="18"/>
          <w:szCs w:val="18"/>
        </w:rPr>
        <w:t xml:space="preserve"> октября </w:t>
      </w:r>
      <w:r w:rsidRPr="005C6B2B">
        <w:rPr>
          <w:sz w:val="18"/>
          <w:szCs w:val="18"/>
        </w:rPr>
        <w:t>2022 года №</w:t>
      </w:r>
      <w:r w:rsidR="004852B6">
        <w:rPr>
          <w:sz w:val="18"/>
          <w:szCs w:val="18"/>
        </w:rPr>
        <w:t xml:space="preserve"> 770</w:t>
      </w:r>
    </w:p>
    <w:p w:rsidR="00DF1BC1" w:rsidRPr="005C6B2B" w:rsidRDefault="00DF1BC1" w:rsidP="00C3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BC1" w:rsidRPr="005C6B2B" w:rsidRDefault="00DF1BC1" w:rsidP="00D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4F" w:rsidRPr="005C6B2B" w:rsidRDefault="00C34C4F" w:rsidP="00D01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выявления правообладателей ранее учтенных объектов недвижимости на территории Ягоднинского городского округа.</w:t>
      </w:r>
    </w:p>
    <w:p w:rsidR="00C34C4F" w:rsidRPr="005C6B2B" w:rsidRDefault="00C34C4F" w:rsidP="00D01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C4F" w:rsidRDefault="00C34C4F" w:rsidP="00D01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положения.</w:t>
      </w:r>
    </w:p>
    <w:p w:rsidR="00D01C29" w:rsidRPr="005C6B2B" w:rsidRDefault="00D01C29" w:rsidP="00D01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1.1. </w:t>
      </w:r>
      <w:proofErr w:type="gramStart"/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соответствии с пунктом 44 статьи 16 Федерального закона от 06.10.2003г. №131-ФЗ «Об общих принципах организации местного самоуправления в Российской Федерации», Федеральным законом от 30.12.2020г. № 518-ФЗ «О внесении изменений в отдельные законодательные акты Российской Федерации» (далее – Закон № 518-ФЗ), Федерального закона от 13.07.2015г. № 218-ФЗ «О государственной регистрации недвижимости» (далее – Закон № 218-ФЗ), рекомендациями Федеральной службы государственной</w:t>
      </w:r>
      <w:proofErr w:type="gramEnd"/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 от 28.05.2021</w:t>
      </w:r>
      <w:r w:rsidR="00914C1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4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01-3974</w:t>
      </w:r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-ГЕ/21, а также для целей организации </w:t>
      </w:r>
      <w:proofErr w:type="gramStart"/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proofErr w:type="gramEnd"/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выявлению правообладателей ранее учтенных объектов недвижимости,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21.07.1997</w:t>
      </w:r>
      <w:r w:rsidR="00914C1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C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122-ФЗ «О государственной регистрации прав на недвижимое имущество и сделок с ним» (далее – Закон № 122-ФЗ), при этом такие права не зарегистрированы в Едином государственном реестре недвижимости (далее – ЕГРН, выявление правообладателей).</w:t>
      </w:r>
    </w:p>
    <w:p w:rsidR="00C34C4F" w:rsidRPr="005C6B2B" w:rsidRDefault="00C34C4F" w:rsidP="00D01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C4F" w:rsidRDefault="00C34C4F" w:rsidP="00D01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Мероприятия по выявлению правообладателей ранее учтенных объектов недвижимости.</w:t>
      </w:r>
    </w:p>
    <w:p w:rsidR="00D01C29" w:rsidRPr="005C6B2B" w:rsidRDefault="00D01C29" w:rsidP="00D01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C1F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Органом местного самоуправления, осуществляющим мероприятия по выявлению правообладателей объектов недвижимости, в соответствии со ст. 69.1 Закона № 218-ФЗ является администрация 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Ягоднинского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 округа (далее – уполномоченный орган). Функции уполномоченного органа по выявлению правообладателей осуществля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Комитет по управлению 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имуществом администраци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Ягоднинского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в отношении зданий, сооружений, объектов незавершенного строительства, помещений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земельных участков </w:t>
      </w:r>
      <w:r w:rsidR="00914C1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Комитет)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Для организации мероприятий по выявлению правообладателей Комитет провод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анализ сведений, в том числе о правообладателях ранее учтенных объектов недвижимости, содержащихся в документах, находящихся в архиве уполномоченного органа и (или) в распоряжении Комитета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Par31"/>
      <w:bookmarkEnd w:id="0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Комитет направля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в действующий на территории 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Магаданской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соответствующий орган регистрации прав запрос о предоставлении перечней, указанных в пункте 2.1 настоящего Порядка, ранее учтенных объектов недвижимости (далее - перечни).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Par33"/>
      <w:bookmarkEnd w:id="1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2.4. Комитет при получении перечня:</w:t>
      </w:r>
    </w:p>
    <w:p w:rsidR="00316077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направля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запросы в органы государственной власти, организации, осуществляющие до дня вступления в силу Закона № 122-ФЗ, учет и регистрац</w:t>
      </w:r>
      <w:r w:rsid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 прав на объекты недвижимости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16077" w:rsidRDefault="00316077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федеральный орган исполнительной власти в сфере внутренних дел либо его территориальный орган - в целях получения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в порядке, предусмотренном настоящей статьей, в качестве правообладателя ранее учтенного объекта недвижимости, об адресе регистрации такого лица по месту жительства и (или) по месту</w:t>
      </w:r>
      <w:proofErr w:type="gramEnd"/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пребывания, а также о дате и месте его рождения (при условии отсутствия информации о дате и месте его рождения и подтверждающих ее документов в распоряжении уполномоченного органа);</w:t>
      </w:r>
    </w:p>
    <w:p w:rsidR="00316077" w:rsidRDefault="00316077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орган, уполномоченный на присвоение страхового номера индивидуального лицевого счета в системе обязательного пенсионного страхования, - в целях получения сведений об этом номере (при условии отсутствия указанных сведений и подтверждающих их документов в распоряжении уполномоченного органа);</w:t>
      </w:r>
    </w:p>
    <w:p w:rsidR="00316077" w:rsidRDefault="00316077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оператору федеральной информационной системы Единый государственный реестр записей актов гражданского состояния - в целях получения сведений о возможной смерти </w:t>
      </w:r>
      <w:proofErr w:type="gramStart"/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правообладателя</w:t>
      </w:r>
      <w:proofErr w:type="gramEnd"/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ранее учтенного объекта недвижимости, перемене его имени;</w:t>
      </w:r>
    </w:p>
    <w:p w:rsidR="00316077" w:rsidRDefault="00316077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нотариусу по месту открытия наследства - в целях получения сведений о лицах, у которых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316077" w:rsidRDefault="00316077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- в целях получения сведений о государственной регистрации юридических лиц, физических лиц в качестве индивидуальных предпринимателей,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316077" w:rsidRPr="00316077" w:rsidRDefault="00316077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налоговый орган по субъекту Российской Федерации - в целях получения имеющихся в налоговых органах сведений о ранее учтенных объектах недвижимости, </w:t>
      </w:r>
      <w:proofErr w:type="gramStart"/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proofErr w:type="gramEnd"/>
      <w:r w:rsidRP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(при условии отсутствия указанных сведений и подтверждающих их документов в распо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ряжении уполномоченного органа);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извеща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граждан и юридических лиц (в том числе посредством опубликования извещения в порядке, установленном для официального опубликования (обнародования) муниципальных правовых актов, на официальном сайте органов местного самоуправления 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Ягоднинского</w:t>
      </w:r>
      <w:r w:rsidR="00316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 способах и порядке предоставления в Комитет сведений о правообладателях ранее учтенных объектов недвижимости такими правообладателями, в том числе о порядке предоставления любыми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(далее - извещение) с указанием информации, предусмотренной пунктом 2.4 настоящего порядка;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срок не более чем 30 календарных дней сопоставля</w:t>
      </w:r>
      <w:r w:rsidR="0091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содержащиеся в перечнях сведения: с имеющейся в распоряжении архивной документацией; данными </w:t>
      </w:r>
      <w:proofErr w:type="spell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книг; документами, полученными от иных органов, организаций;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</w:r>
      <w:proofErr w:type="gramEnd"/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Par42"/>
      <w:bookmarkEnd w:id="2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В запросе, указанном в пункте 2.3 настоящего Порядка, необходимо также указывать следующую информацию: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вид, кадастровый номер и адрес объекта недвижимости, права на который не зарегистрированы в ЕГРН;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возможности самостоятельного обращения за государственной регистрацией ранее возникшего права;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возможности и сроках обращения граждан в орган регистрации в целях обеспечения указанным органом государственной регистрации прав на следующие объекты недвижимости, подпадающие под действие Федерального закона от 30.06.2006</w:t>
      </w:r>
      <w:r w:rsidR="00D01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 </w:t>
      </w:r>
      <w:r w:rsidR="00D01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</w:t>
      </w:r>
      <w:r w:rsidR="00D01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объекты недвижимого имущества»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земельные участки, предназначенные для ведения личного подсобного хозяйства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огородничества, садоводства, индивидуального гаражного или индивидуального жилищного строительства и находящихся на таких земельных участках объектах капитального строительства;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освобождении от уплаты государственной пошлины за государственную регистрацию возникшего до дня вступления в силу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122-ФЗ права на объект недвижимости (до 31.01.1998).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Par49"/>
      <w:bookmarkEnd w:id="3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После реализации мероприятий, предусмотренных пунктом 2.3 настоящего Порядка, и в целях подтверждения фактического существования соответствующих объектов недвижимости на момент осуществления действий, направленных на выявления правообладателей Комитету необходимо: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провести осмотр здания, сооружения или объекта незавершенного строительства;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оформить акт осмотра здания, сооружения или объекта незавершенного строительства.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 Если при проведении указанного в пункте 2.5 настоящего Порядка осмотра здания, сооружения или объекта незавершенного строительства установлено, что такой объект недвижимости прекратил свое существование, Комитет в соответствии с </w:t>
      </w:r>
      <w:hyperlink r:id="rId7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8 статьи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 представляет в орган регистрации прав заявление о снятии с государственного кадастрового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прекратившего существование объекта недвижимости, сведения о котором содержатся в ЕГРН, с приложением акта его осмотра, уведомив не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за тридцать дней до подачи указанного заявление лицо, выявленное в качестве правообладателя такого объекта недвижимости, способами, указанными в </w:t>
      </w:r>
      <w:hyperlink r:id="rId8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2 части 9 статьи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218-ФЗ. При этом подготовка и представление в орган регистрации прав акта обследования не требуется.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после проведения мероприятий, указанных в пункте 2.3 настоящего Порядка, если ответы на направленные ранее запросы не содержат противоречивую информацию о правообладателе ранее учтенного объекта недвижимости и ранее учтенным объектом недвижимости является здание, сооружение или объект незавершенного строительства, не прекратившие свое существование, подготавливают проект постановления уполномоченного органа о выявлении правообладателя (далее – проект постановления) с указанием в нем сведений, предусмотренных </w:t>
      </w:r>
      <w:hyperlink r:id="rId9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</w:t>
        </w:r>
        <w:proofErr w:type="gramEnd"/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6 статьи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Par54"/>
      <w:bookmarkEnd w:id="4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Согласно </w:t>
      </w:r>
      <w:hyperlink r:id="rId10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 9 статьи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 в течение пяти рабочих дней с момента подготовки проекта постановления Комитет:</w:t>
      </w:r>
    </w:p>
    <w:p w:rsidR="00C34C4F" w:rsidRPr="005C6B2B" w:rsidRDefault="00211A66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размещает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Ягоднинского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в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сведения об объекте недвижимости, правообладатель которого выявлен: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кадастровый номер ранее учтенного объекта недвижимости, содержащийся в ЕГРН, вид, назначение, площадь, иную основную характеристику (при наличии);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адрес объекта недвижимости (при отсутствии адреса - его местоположение);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срок,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фамилию, имя, отчество (при наличии) - в отношении выявленного правообладателя, являющегося физическим лицом;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полное наименование юридического лица, идентификационный номер налогоплательщика, основной государственный регистрационный номер - в отношении правообладателя, являющегося юридическим лицом;</w:t>
      </w:r>
    </w:p>
    <w:p w:rsidR="00C34C4F" w:rsidRPr="005C6B2B" w:rsidRDefault="00211A66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вручает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 постановления с распиской в получении лицу, выявленному в качестве правообладателя, с указанием срока (тридцать дней со дня получения указанным лицом проекта постановления), в течение которого им могут быть представлены возражения относительно сведений о правообладателе ранее учтенного объекта недвижимости, либо направляет проект постановления или в форме электронного документа и (или) электронного образа документа по адресу электронной почты, если</w:t>
      </w:r>
      <w:proofErr w:type="gramEnd"/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 об электронной почте были представлены в Комитет правообладателем в письменном виде, или в форме бумажного документа заказным письмом с уведомлением о вручении.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Par62"/>
      <w:bookmarkEnd w:id="5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2.10. Уполномоченный орган утверждает постановление о выявлении правообладателя (далее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остановление), если в течение </w:t>
      </w:r>
      <w:proofErr w:type="spell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сорокапятидневного</w:t>
      </w:r>
      <w:proofErr w:type="spell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срока со дня получения проекта постановления выявленным в качестве правообладателя лицом в адрес Комитета не поступили возражения относительно сведений о правообладателе ранее учтенного объекта недвижимости, указанных в проекте постановления.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Par63"/>
      <w:bookmarkEnd w:id="6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 Согласно </w:t>
      </w:r>
      <w:hyperlink r:id="rId11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пункту 1 части 14 статьи 69.1</w:t>
        </w:r>
      </w:hyperlink>
      <w:r w:rsidR="00211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 Комитет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не более пяти рабочих дней со дня утверждения постановления о выявлении правообладателя:</w:t>
      </w:r>
    </w:p>
    <w:p w:rsidR="00C34C4F" w:rsidRPr="005C6B2B" w:rsidRDefault="00211A66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направляет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 регистрации прав заявление о внесении в ЕГРН сведений о правообладателе ранее учтенного объекта недвижимости с 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приложением такого постановления и документов, содержащих сведения, полученные по запросам, направленным в соответствии с пунктом 2.3 настоящего Порядка;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</w:t>
      </w:r>
      <w:r w:rsidR="00211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учает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копию постановления с распиской в получении лицу, выявленному в качестве правообладателя ранее учтенного объек</w:t>
      </w:r>
      <w:r w:rsidR="00211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недвижимости, либо направляет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данному лицу способами, указанными в пункте 2.8 настоящего Порядка.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Par66"/>
      <w:bookmarkEnd w:id="7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2.12. Комитет в отношении выявленных по итогам мероприятий, указанных в пункте 2.5 настоящего Порядка, объектов недвижимости, которые отвечают признакам ранее учтенных, но сведения о них в ЕГРН отсутствуют:</w:t>
      </w:r>
    </w:p>
    <w:p w:rsidR="00C34C4F" w:rsidRPr="005C6B2B" w:rsidRDefault="00211A66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 (в том числе подготовку необходимых документов), предусмотренные пунктами 2.4, 2.5 – 2.9 настоящего Порядка;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срок не более пяти рабочих дней со дня утверждения постановления о выявлении правообладателя согласно </w:t>
      </w:r>
      <w:hyperlink r:id="rId12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пункту 2 части 14 статьи 69.1</w:t>
        </w:r>
      </w:hyperlink>
      <w:r w:rsidR="00211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 направляет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 регистрации прав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с приложением такого постановления и документов, содержащих сведения, полученные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запросам, направленным в соответствии с пунктом 2.3 настоящего Порядка, а также документом,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hyperlink r:id="rId14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 части 5 статьи 69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218-ФЗ;</w:t>
      </w:r>
    </w:p>
    <w:p w:rsidR="00C34C4F" w:rsidRPr="005C6B2B" w:rsidRDefault="00211A66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направляет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копию постановления с распиской в получении органом регистрации прав лицу, выявленному в качестве правообладателя ранее учтенного объек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недвижимости, либо направляет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данному лицу способами, указанными в пункте 2.8 настоящего Порядка.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2.13.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по итогам мероприятий, указанных в пункте 2.5 настоящего Порядка, выявлены объекты,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силу закона согласований, разрешений), в </w:t>
      </w:r>
      <w:r w:rsidR="00094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установленные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законодательством РФ со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дня выявления указанных объектов </w:t>
      </w:r>
      <w:r w:rsidR="00211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 соответствующие меры в рамках муниципального земельного контроля.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Par71"/>
      <w:bookmarkEnd w:id="8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Особенности выявления правообладателей с учетом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положений Федерального </w:t>
      </w:r>
      <w:hyperlink r:id="rId15" w:history="1">
        <w:r w:rsidRPr="005C6B2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30.06.2006 № 93-ФЗ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 внесении изменений в некоторые законодательные акты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Российской Федерации по вопросу оформления в </w:t>
      </w:r>
      <w:proofErr w:type="gramStart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упрощенном</w:t>
      </w:r>
      <w:proofErr w:type="gramEnd"/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порядке прав граждан на отдельные объекты </w:t>
      </w:r>
      <w:proofErr w:type="gramStart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недвижимого</w:t>
      </w:r>
      <w:proofErr w:type="gramEnd"/>
    </w:p>
    <w:p w:rsidR="00C34C4F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имущества» (далее - Закон № 93-ФЗ).</w:t>
      </w:r>
    </w:p>
    <w:p w:rsidR="00D01C29" w:rsidRPr="005C6B2B" w:rsidRDefault="00D01C29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Мероприятия по выявлению правообладателей указанных в </w:t>
      </w:r>
      <w:hyperlink r:id="rId16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 12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93-ФЗ ранее учтенных объектов недвижимости -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строительства, а также находящихся на таких земельных участках объектов капитального строительства осуществляется с учетом положений </w:t>
      </w:r>
      <w:hyperlink r:id="rId17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Комитетом проводятся мероприятия по выявлению правообладателей ранее учтенных объектов недвижимости, подпадающих под действие </w:t>
      </w:r>
      <w:hyperlink r:id="rId18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93-ФЗ, в отношении объектов, содержащихся в перечнях.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Комитетом в отношении объектов недвижимости, подпадающих под действие </w:t>
      </w:r>
      <w:hyperlink r:id="rId19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93-ФЗ, по результатам проведения мероприятий, предусмотренных пунктом 2.3 настоящего Порядка, инвентаризации имеющихся сведений и документов, поступивших обращений граждан, организуют мероприятия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получены или имеются документы-основания (в том числе свидетельства о праве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наследство, государственные акты, свидетельства и другие документы, устанавливающие (удостоверяющие) права на объекты недвижимости, в том числе документы, указанные в </w:t>
      </w:r>
      <w:hyperlink r:id="rId20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 втором пункта 9 статьи 3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25.10.2001</w:t>
      </w:r>
      <w:r w:rsidR="00BB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137-ФЗ </w:t>
      </w:r>
      <w:r w:rsidR="00BB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введении в действие Земельного кодекса Российской Федер</w:t>
      </w:r>
      <w:r w:rsidR="00BB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ации»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Закон № 137-ФЗ), выписки из </w:t>
      </w:r>
      <w:proofErr w:type="spell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книг).</w:t>
      </w:r>
    </w:p>
    <w:p w:rsidR="00C34C4F" w:rsidRPr="005C6B2B" w:rsidRDefault="00BB6885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3.3.1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После осуществления государственной регистрации прав на объект недвижимости Комитет переда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правообладателю объекта </w:t>
      </w:r>
      <w:proofErr w:type="gramStart"/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недвижимости</w:t>
      </w:r>
      <w:proofErr w:type="gramEnd"/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выписку из ЕГРН, выданную в соответствии с </w:t>
      </w:r>
      <w:hyperlink r:id="rId21" w:history="1">
        <w:r w:rsidR="00C34C4F"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28</w:t>
        </w:r>
      </w:hyperlink>
      <w:r w:rsidR="00C34C4F"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218-ФЗ, в целях удостоверения проведения государственной регистрации права собственности на объект недвижимости.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Если в Комитет в отношении ранее учтенного объекта недвижимости, подпадающего под действие </w:t>
      </w:r>
      <w:hyperlink r:id="rId22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93-ФЗ, заявление гражданина на проведение государственной регистрации прав не представлено, в отношении такого объекта недвижимости осуществляются мероприятия, предусмотренные пунктами 2.5 – 2.10 настоящего Порядка.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Особенности выявления правообладателей при выполнении</w:t>
      </w:r>
    </w:p>
    <w:p w:rsidR="00C34C4F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комплексных кадастровых работ.</w:t>
      </w:r>
    </w:p>
    <w:p w:rsidR="00D01C29" w:rsidRPr="005C6B2B" w:rsidRDefault="00D01C29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В случае предоставления исполнителю комплексных кадастровых работ (далее - ККР) правообладателем объектов недвижимости заверенных в соответствии с требованиями, установленными </w:t>
      </w:r>
      <w:hyperlink r:id="rId23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 статьи 21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218-ФЗ, копий документов, устанавливающих или подтверждающих права на эти объекты недвижимости, которые в соответствии с </w:t>
      </w:r>
      <w:hyperlink r:id="rId25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4 статьи 69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 считаются ранее учтенными, но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которых отсутствуют в ЕГРН либо права на которые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возникли до дня вступления в силу </w:t>
      </w:r>
      <w:hyperlink r:id="rId26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122-ФЗ и не прекращены и государственный кадастровый учет которых не осуществлен, исполнитель ККР представляет в орган регистрации прав заявления о внесении в ЕГРН сведений о ранее учтенных объектах недвижимости, расположенных в границах территории выполнения ККР (</w:t>
      </w:r>
      <w:hyperlink r:id="rId27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 3 части 2 статьи 42.6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BB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221-ФЗ </w:t>
      </w:r>
      <w:r w:rsidR="00BB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кадастровой деятельности»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Закон № 221-ФЗ).</w:t>
      </w:r>
      <w:proofErr w:type="gramEnd"/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обеспечении исполнителем ККР внесения сведений о таких объектах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недвижимости в ЕГРН заказчик ККР передает в Комитет полученные исполнителем ККР от правообладателей объектов недвижимости и заверенные в соответствии с требованиями, установленными </w:t>
      </w:r>
      <w:hyperlink r:id="rId28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9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 статьи 21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218-ФЗ, копии документов, устанавливающих или подтверждающих права на эти объекты недвижимости.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в отношении указанных в настоящем пункте Порядка ранее учтенных объектов недвижимости организовывает мероприятия (в том числе подготовку необходимых документов), предусмотренную пунктами 2.3, 2.5 – 2.10 настоящего Порядка (в отношении ранее учтенных объектов недвижимости, подпадающих под действие </w:t>
      </w:r>
      <w:hyperlink r:id="rId30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93-ФЗ, с учетом </w:t>
      </w:r>
      <w:hyperlink w:anchor="Par71" w:tooltip="2. Особенности выявления правообладателей с учетом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Порядка).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в ЕГРН сведений о расположенных в кадастровом квартале, в границах которого выполняются ККР, земельных участках, за исключением земельных участков, являющихся лесными участками, о зданиях, сооружениях, об объектах незавершенного строительства, которые считаются в соответствии с </w:t>
      </w:r>
      <w:hyperlink r:id="rId31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4 статьи 69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 ранее учтенными объектами недвижимости, а также о земельных участках, зданиях, сооружениях, об объектах незавершенного строительства, права на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возникли до вступления в силу </w:t>
      </w:r>
      <w:hyperlink r:id="rId32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№ 122-ФЗ и не прекращены и государственный кадастровый учет которых не осуществлен, Комитет при наличии у него документа (копии документа, заверенного в соответствии с требованиями, установленными </w:t>
      </w:r>
      <w:hyperlink r:id="rId33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 статьи 21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218-ФЗ), устанавливающего или подтверждающего право на объект недвижимости, в том числе документа, указанного в </w:t>
      </w:r>
      <w:hyperlink r:id="rId35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9 статьи 3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137-ФЗ, направляет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заявление о внесении в ЕГРН сведений о таких земельных участках, зданиях, сооружениях, объектах незавершенного строительства </w:t>
      </w:r>
      <w:hyperlink r:id="rId36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соответствии с требованиями статьи 69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внесения в ЕГРН сведений об указанных в настоящем пункте Порядка ранее учтенных объектах недвижимости Комитет </w:t>
      </w:r>
      <w:r w:rsidR="00BF5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мероприятия, предусмотренные пунктами 2.3, 2.5 – 2.10 настоящего Порядка (в отношении ранее учтенных объектов недвижимости, подпадающих под действие </w:t>
      </w:r>
      <w:hyperlink r:id="rId37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93-ФЗ, с учетом </w:t>
      </w:r>
      <w:hyperlink w:anchor="Par71" w:tooltip="2. Особенности выявления правообладателей с учетом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Порядка).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Особенности выявления правообладателей ранее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учтенных жилых и нежилых помещений </w:t>
      </w:r>
      <w:proofErr w:type="gramStart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многоквартирных</w:t>
      </w:r>
    </w:p>
    <w:p w:rsidR="00C34C4F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домах</w:t>
      </w:r>
      <w:proofErr w:type="gramEnd"/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(далее - МКД).</w:t>
      </w:r>
    </w:p>
    <w:p w:rsidR="00D01C29" w:rsidRPr="005C6B2B" w:rsidRDefault="00D01C29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Par99"/>
      <w:bookmarkEnd w:id="9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Для организации мероприятий по выявлению правообладателей помещений в МКД Комитету необходимо направлять в орган регистрации прав запрос о предоставлении перечня ранее учтенных помещений, расположенных в МКД, права на которые в ЕГРН не зарегистрированы (далее - перечень помещений).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 регистрации прав осуществляет в течение 10 рабочих дней со дня поступления указанного в пункте 5.1 настоящего Порядка запроса подготовку и направление в Комитет перечней помещений, расположенных в МКД, сведения о которых содержатся в ЕГРН (с указанием кадастрового номера, вида объекта недвижимости, адреса (местоположения, включая номер помещения), назначения, площади), но права на них не зарегистрированы, в том числе в целях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выявления: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объектов недвижимости, сведения о которых отсутствуют в ЕГРН;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объектов недвижимости, в отношении которых требуется осуществление государственной регистрации права.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Комитет проводит анализ полученных перечней помещений.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В отношении помещений, сведения о которых содержатся в ЕГРН, но права на них не зарегистрированы, Комитет проводит анализ имеющихся документов на предмет наличия или отсутствия оснований для выявления правообладателей.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В отношении жилых помещений, сведения о которых содержатся в ЕГРН, являющихся предметом договора безвозмездной передачи квартиры в собственность, подписанного и зарегистрированного до вступления в силу </w:t>
      </w:r>
      <w:hyperlink r:id="rId38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122-ФЗ, учитывая наличие на них ранее возникшего права физических лиц, Комитет проводит мероприятия по выявлению правообладателей, предусмотренные пунктами 2.3, 2.5 – 2.10 настоящего Порядка.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5.6.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не находящихся в частной собственности жилых помещений, права на которые подлежат государственной регистрации в соответствии с </w:t>
      </w:r>
      <w:hyperlink r:id="rId39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218-ФЗ, переданных по договору безвозмездной передачи квартиры в собственность с момента (после) вступления в силу </w:t>
      </w:r>
      <w:hyperlink r:id="rId40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122-ФЗ, при отсутствии государственной регистрации этого права, а также помещений, которые не были предоставлены гражданам в порядке приватизации, однако используются на условиях договора найма жилого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(гражданами), аренды (юридическими лицами) и соответствующая информация (документы) имеется в распоряжении уполномоченного органа и Комитета, сведения о которых содержатся в ЕГРН и выявление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правообладателей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не может быть осуществлено в порядке </w:t>
      </w:r>
      <w:hyperlink r:id="rId41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218-ФЗ, Комитету необходимо: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подготовить документы, в том числе заявление, для государственной регистрации права муниципальной собственности на них и представить такие документы на государственную регистрацию права в установленном </w:t>
      </w:r>
      <w:hyperlink r:id="rId42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218-ФЗ порядке в орган регистрации прав;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направить обращение гражданам, которым предоставлены такие помещения в порядке приватизации, по договорам найма (коммерческого), и юридическими лицами, которым помещения предоставлены по договорам аренды, заключенным на срок не менее года, в целях последующего представления документов в орган регистрации прав для государственной регистрации соответствующего права, ограничения права (если оно подлежит государственной регистрации).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выявленных помещений, сведения о которых отсутствуют в ЕГРН и не включены в перечень помещений, Комитет проводит анализ имеющихся в распоряжении уполномоченного органа и организаций, осуществляющих хранение архива технической документации, документов, в том числе на предмет наличия/отсутствия оснований для внесения в ЕГРН сведений о таких помещениях и выявленных их правообладателей в соответствии со </w:t>
      </w:r>
      <w:hyperlink r:id="rId43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218-ФЗ.</w:t>
      </w:r>
      <w:proofErr w:type="gramEnd"/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5.8. В отношении жилых помещений, являющихся предметом договора безвозмездной передачи квартиры в собственность, подписанного и зарегистрированного до вступления в силу </w:t>
      </w:r>
      <w:hyperlink r:id="rId44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122-ФЗ, но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которых отсутствуют в ЕГРН, Комитет проводит мероприятия по выявлению 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правообладателей в соответствии с пунктами 2.3, 2.5 – 2.10 настоящего Порядка.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5.9.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не находящихся в частной собственности ранее учтенных жилых помещений, не учтенных в ЕГРН, являющихся предметом заключенного после вступления в силу </w:t>
      </w:r>
      <w:hyperlink r:id="rId45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122-ФЗ договора безвозмездной передачи квартиры в собственность, договора найма жилого помещения (гражданами), договора аренды (юридическими лицами), выявление правообладателей которых не может быть осуществлено в порядке </w:t>
      </w:r>
      <w:hyperlink r:id="rId46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218-ФЗ, Комитету необходимо подготовить документы для осуществления их государственного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кадастрового учета и государственной регистрации права муниципальной собственности на них, и представить такие документы в орган регистрации прав в установленном </w:t>
      </w:r>
      <w:hyperlink r:id="rId47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218-ФЗ порядке, а также направить обращения гражданам и юридическим лицам в целях последующего представления документов в орган регистрации прав для государственной регистрации соответствующего права указанных лиц, ограничения права (если оно подлежит государственной регистрации).</w:t>
      </w:r>
      <w:proofErr w:type="gramEnd"/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Особенности выявления правообладателей ранее учтенных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объектов недвижимости в рамках проведения </w:t>
      </w:r>
    </w:p>
    <w:p w:rsidR="00C34C4F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земельного контроля.</w:t>
      </w:r>
    </w:p>
    <w:p w:rsidR="00D01C29" w:rsidRPr="005C6B2B" w:rsidRDefault="00D01C29" w:rsidP="00D0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Органы муниципального земельного контроля при проведении мероприятий по муниципальному земельному контролю проводят анализ поступающей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на предмет возможности выявления правообладателей ранее учтенных объектов недвижимости.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Выявление ранее учтенных объектов недвижимости и их правообладателей осуществляется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подготовке и проведении контрольных мероприятий в рамках муниципального земельного контроля;</w:t>
      </w:r>
    </w:p>
    <w:p w:rsidR="00C34C4F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рассмотрении дел об административных правонарушениях в результате изучения и анализа получаемой у органов государственной власти, архивных фондов, сведений, содержащихся в государственных и муниципальных информационных системах, открытых и общедоступных информационных ресурсах, а также у правообладателей земельных участков и контролируемых лиц - информации об использовании земель.</w:t>
      </w:r>
      <w:proofErr w:type="gramEnd"/>
    </w:p>
    <w:p w:rsidR="00AC3DBB" w:rsidRPr="005C6B2B" w:rsidRDefault="00C34C4F" w:rsidP="00D0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6.3. </w:t>
      </w:r>
      <w:proofErr w:type="gramStart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выявленных в результате осуществления муниципального земельного контроля ранее учтенных объектах недвижимости (зданий, сооружений, объектов незавершенного строительства), их правообладателях, включая правообладателей объектов недвижимости, права на которые возникли до дня вступления в силу </w:t>
      </w:r>
      <w:hyperlink r:id="rId48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№ 122-ФЗ, с приложением копий подтверждающих документов направляются в Комитет, которым проводятся на территории </w:t>
      </w:r>
      <w:r w:rsidR="006F1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Ягоднинского</w:t>
      </w:r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мероприятия по выявлению правообладателей, в том числе в порядке, предусмотренном</w:t>
      </w:r>
      <w:proofErr w:type="gramEnd"/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9" w:history="1">
        <w:r w:rsidRPr="005C6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69.1</w:t>
        </w:r>
      </w:hyperlink>
      <w:r w:rsidRPr="005C6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 218-ФЗ.</w:t>
      </w:r>
    </w:p>
    <w:sectPr w:rsidR="00AC3DBB" w:rsidRPr="005C6B2B" w:rsidSect="00AC3DBB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DBB"/>
    <w:rsid w:val="000749BA"/>
    <w:rsid w:val="0009468D"/>
    <w:rsid w:val="001173E2"/>
    <w:rsid w:val="001C7E6B"/>
    <w:rsid w:val="001D373A"/>
    <w:rsid w:val="00211A66"/>
    <w:rsid w:val="0023367D"/>
    <w:rsid w:val="00316077"/>
    <w:rsid w:val="004852B6"/>
    <w:rsid w:val="004A0F9A"/>
    <w:rsid w:val="0056677A"/>
    <w:rsid w:val="005C6B2B"/>
    <w:rsid w:val="006F1084"/>
    <w:rsid w:val="00914C1F"/>
    <w:rsid w:val="00A270D7"/>
    <w:rsid w:val="00AB279D"/>
    <w:rsid w:val="00AC3DBB"/>
    <w:rsid w:val="00AE73E9"/>
    <w:rsid w:val="00BB6885"/>
    <w:rsid w:val="00BF5077"/>
    <w:rsid w:val="00C34C4F"/>
    <w:rsid w:val="00D01C29"/>
    <w:rsid w:val="00D413AA"/>
    <w:rsid w:val="00D865DC"/>
    <w:rsid w:val="00DF1BC1"/>
    <w:rsid w:val="00E1151E"/>
    <w:rsid w:val="00E91FCE"/>
    <w:rsid w:val="00F5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3DBB"/>
    <w:rPr>
      <w:color w:val="0000FF"/>
      <w:u w:val="single"/>
    </w:rPr>
  </w:style>
  <w:style w:type="paragraph" w:customStyle="1" w:styleId="ConsPlusTitle">
    <w:name w:val="ConsPlusTitle"/>
    <w:rsid w:val="00AC3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697&amp;date=31.08.2021&amp;dst=100898&amp;field=134" TargetMode="External"/><Relationship Id="rId18" Type="http://schemas.openxmlformats.org/officeDocument/2006/relationships/hyperlink" Target="https://login.consultant.ru/link/?req=doc&amp;base=LAW&amp;n=383491&amp;date=31.08.2021" TargetMode="External"/><Relationship Id="rId26" Type="http://schemas.openxmlformats.org/officeDocument/2006/relationships/hyperlink" Target="https://login.consultant.ru/link/?req=doc&amp;base=LAW&amp;n=201820&amp;date=31.08.2021" TargetMode="External"/><Relationship Id="rId39" Type="http://schemas.openxmlformats.org/officeDocument/2006/relationships/hyperlink" Target="https://login.consultant.ru/link/?req=doc&amp;base=LAW&amp;n=389697&amp;date=31.08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697&amp;date=31.08.2021&amp;dst=100442&amp;field=134" TargetMode="External"/><Relationship Id="rId34" Type="http://schemas.openxmlformats.org/officeDocument/2006/relationships/hyperlink" Target="https://login.consultant.ru/link/?req=doc&amp;base=LAW&amp;n=389697&amp;date=31.08.2021&amp;dst=100326&amp;field=134" TargetMode="External"/><Relationship Id="rId42" Type="http://schemas.openxmlformats.org/officeDocument/2006/relationships/hyperlink" Target="https://login.consultant.ru/link/?req=doc&amp;base=LAW&amp;n=389697&amp;date=31.08.2021" TargetMode="External"/><Relationship Id="rId47" Type="http://schemas.openxmlformats.org/officeDocument/2006/relationships/hyperlink" Target="https://login.consultant.ru/link/?req=doc&amp;base=LAW&amp;n=389697&amp;date=31.08.202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697&amp;date=31.08.2021&amp;dst=359&amp;field=134" TargetMode="External"/><Relationship Id="rId12" Type="http://schemas.openxmlformats.org/officeDocument/2006/relationships/hyperlink" Target="https://login.consultant.ru/link/?req=doc&amp;base=LAW&amp;n=389697&amp;date=31.08.2021&amp;dst=369&amp;field=134" TargetMode="External"/><Relationship Id="rId17" Type="http://schemas.openxmlformats.org/officeDocument/2006/relationships/hyperlink" Target="https://login.consultant.ru/link/?req=doc&amp;base=LAW&amp;n=383491&amp;date=31.08.2021" TargetMode="External"/><Relationship Id="rId25" Type="http://schemas.openxmlformats.org/officeDocument/2006/relationships/hyperlink" Target="https://login.consultant.ru/link/?req=doc&amp;base=LAW&amp;n=389697&amp;date=31.08.2021&amp;dst=100895&amp;field=134" TargetMode="External"/><Relationship Id="rId33" Type="http://schemas.openxmlformats.org/officeDocument/2006/relationships/hyperlink" Target="https://login.consultant.ru/link/?req=doc&amp;base=LAW&amp;n=389697&amp;date=31.08.2021&amp;dst=100314&amp;field=134" TargetMode="External"/><Relationship Id="rId38" Type="http://schemas.openxmlformats.org/officeDocument/2006/relationships/hyperlink" Target="https://login.consultant.ru/link/?req=doc&amp;base=LAW&amp;n=201820&amp;date=31.08.2021" TargetMode="External"/><Relationship Id="rId46" Type="http://schemas.openxmlformats.org/officeDocument/2006/relationships/hyperlink" Target="https://login.consultant.ru/link/?req=doc&amp;base=LAW&amp;n=389697&amp;date=31.08.2021&amp;dst=33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491&amp;date=31.08.2021&amp;dst=4&amp;field=134" TargetMode="External"/><Relationship Id="rId20" Type="http://schemas.openxmlformats.org/officeDocument/2006/relationships/hyperlink" Target="https://login.consultant.ru/link/?req=doc&amp;base=LAW&amp;n=357122&amp;date=31.08.2021&amp;dst=100027&amp;field=134" TargetMode="External"/><Relationship Id="rId29" Type="http://schemas.openxmlformats.org/officeDocument/2006/relationships/hyperlink" Target="https://login.consultant.ru/link/?req=doc&amp;base=LAW&amp;n=389697&amp;date=31.08.2021&amp;dst=100326&amp;field=134" TargetMode="External"/><Relationship Id="rId41" Type="http://schemas.openxmlformats.org/officeDocument/2006/relationships/hyperlink" Target="https://login.consultant.ru/link/?req=doc&amp;base=LAW&amp;n=389697&amp;date=31.08.2021&amp;dst=33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972906B7BBED2ED8B4EF6136087165AFA9C7224C511B3216DB516E46B070179A66BE74AFDF83EE595217735G2q5X" TargetMode="External"/><Relationship Id="rId11" Type="http://schemas.openxmlformats.org/officeDocument/2006/relationships/hyperlink" Target="https://login.consultant.ru/link/?req=doc&amp;base=LAW&amp;n=389697&amp;date=31.08.2021&amp;dst=368&amp;field=134" TargetMode="External"/><Relationship Id="rId24" Type="http://schemas.openxmlformats.org/officeDocument/2006/relationships/hyperlink" Target="https://login.consultant.ru/link/?req=doc&amp;base=LAW&amp;n=389697&amp;date=31.08.2021&amp;dst=100326&amp;field=134" TargetMode="External"/><Relationship Id="rId32" Type="http://schemas.openxmlformats.org/officeDocument/2006/relationships/hyperlink" Target="https://login.consultant.ru/link/?req=doc&amp;base=LAW&amp;n=201820&amp;date=31.08.2021" TargetMode="External"/><Relationship Id="rId37" Type="http://schemas.openxmlformats.org/officeDocument/2006/relationships/hyperlink" Target="https://login.consultant.ru/link/?req=doc&amp;base=LAW&amp;n=383491&amp;date=31.08.2021" TargetMode="External"/><Relationship Id="rId40" Type="http://schemas.openxmlformats.org/officeDocument/2006/relationships/hyperlink" Target="https://login.consultant.ru/link/?req=doc&amp;base=LAW&amp;n=201820&amp;date=31.08.2021" TargetMode="External"/><Relationship Id="rId45" Type="http://schemas.openxmlformats.org/officeDocument/2006/relationships/hyperlink" Target="https://login.consultant.ru/link/?req=doc&amp;base=LAW&amp;n=201820&amp;date=31.08.2021" TargetMode="External"/><Relationship Id="rId5" Type="http://schemas.openxmlformats.org/officeDocument/2006/relationships/hyperlink" Target="consultantplus://offline/ref=4F5D0AAA683AD212F54756BF98435CD3B03269024E6F6184A4EC6BF2C9457C9AFD14DB38455904099A7263B672CC7401906012F6C88A1895j5zBA" TargetMode="External"/><Relationship Id="rId15" Type="http://schemas.openxmlformats.org/officeDocument/2006/relationships/hyperlink" Target="https://login.consultant.ru/link/?req=doc&amp;base=LAW&amp;n=372672&amp;date=31.08.2021&amp;dst=100043&amp;field=134" TargetMode="External"/><Relationship Id="rId23" Type="http://schemas.openxmlformats.org/officeDocument/2006/relationships/hyperlink" Target="https://login.consultant.ru/link/?req=doc&amp;base=LAW&amp;n=389697&amp;date=31.08.2021&amp;dst=100314&amp;field=134" TargetMode="External"/><Relationship Id="rId28" Type="http://schemas.openxmlformats.org/officeDocument/2006/relationships/hyperlink" Target="https://login.consultant.ru/link/?req=doc&amp;base=LAW&amp;n=389697&amp;date=31.08.2021&amp;dst=100314&amp;field=134" TargetMode="External"/><Relationship Id="rId36" Type="http://schemas.openxmlformats.org/officeDocument/2006/relationships/hyperlink" Target="https://login.consultant.ru/link/?req=doc&amp;base=LAW&amp;n=389697&amp;date=31.08.2021&amp;dst=100910&amp;field=134" TargetMode="External"/><Relationship Id="rId49" Type="http://schemas.openxmlformats.org/officeDocument/2006/relationships/hyperlink" Target="https://login.consultant.ru/link/?req=doc&amp;base=LAW&amp;n=389697&amp;date=31.08.2021&amp;dst=337&amp;field=134" TargetMode="External"/><Relationship Id="rId10" Type="http://schemas.openxmlformats.org/officeDocument/2006/relationships/hyperlink" Target="https://login.consultant.ru/link/?req=doc&amp;base=LAW&amp;n=389697&amp;date=31.08.2021&amp;dst=360&amp;field=134" TargetMode="External"/><Relationship Id="rId19" Type="http://schemas.openxmlformats.org/officeDocument/2006/relationships/hyperlink" Target="https://login.consultant.ru/link/?req=doc&amp;base=LAW&amp;n=383491&amp;date=31.08.2021" TargetMode="External"/><Relationship Id="rId31" Type="http://schemas.openxmlformats.org/officeDocument/2006/relationships/hyperlink" Target="https://login.consultant.ru/link/?req=doc&amp;base=LAW&amp;n=389697&amp;date=31.08.2021&amp;dst=100895&amp;field=134" TargetMode="External"/><Relationship Id="rId44" Type="http://schemas.openxmlformats.org/officeDocument/2006/relationships/hyperlink" Target="https://login.consultant.ru/link/?req=doc&amp;base=LAW&amp;n=201820&amp;date=31.08.2021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https://login.consultant.ru/link/?req=doc&amp;base=LAW&amp;n=389697&amp;date=31.08.2021&amp;dst=352&amp;field=134" TargetMode="External"/><Relationship Id="rId14" Type="http://schemas.openxmlformats.org/officeDocument/2006/relationships/hyperlink" Target="https://login.consultant.ru/link/?req=doc&amp;base=LAW&amp;n=389697&amp;date=31.08.2021&amp;dst=100899&amp;field=134" TargetMode="External"/><Relationship Id="rId22" Type="http://schemas.openxmlformats.org/officeDocument/2006/relationships/hyperlink" Target="https://login.consultant.ru/link/?req=doc&amp;base=LAW&amp;n=383491&amp;date=31.08.2021" TargetMode="External"/><Relationship Id="rId27" Type="http://schemas.openxmlformats.org/officeDocument/2006/relationships/hyperlink" Target="https://login.consultant.ru/link/?req=doc&amp;base=LAW&amp;n=387223&amp;date=31.08.2021&amp;dst=1003&amp;field=134" TargetMode="External"/><Relationship Id="rId30" Type="http://schemas.openxmlformats.org/officeDocument/2006/relationships/hyperlink" Target="https://login.consultant.ru/link/?req=doc&amp;base=LAW&amp;n=383491&amp;date=31.08.2021" TargetMode="External"/><Relationship Id="rId35" Type="http://schemas.openxmlformats.org/officeDocument/2006/relationships/hyperlink" Target="https://login.consultant.ru/link/?req=doc&amp;base=LAW&amp;n=357122&amp;date=31.08.2021&amp;dst=100026&amp;field=134" TargetMode="External"/><Relationship Id="rId43" Type="http://schemas.openxmlformats.org/officeDocument/2006/relationships/hyperlink" Target="https://login.consultant.ru/link/?req=doc&amp;base=LAW&amp;n=389697&amp;date=31.08.2021&amp;dst=337&amp;field=134" TargetMode="External"/><Relationship Id="rId48" Type="http://schemas.openxmlformats.org/officeDocument/2006/relationships/hyperlink" Target="https://login.consultant.ru/link/?req=doc&amp;base=LAW&amp;n=201820&amp;date=31.08.2021" TargetMode="External"/><Relationship Id="rId8" Type="http://schemas.openxmlformats.org/officeDocument/2006/relationships/hyperlink" Target="https://login.consultant.ru/link/?req=doc&amp;base=LAW&amp;n=389697&amp;date=31.08.2021&amp;dst=362&amp;field=1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10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BIV</cp:lastModifiedBy>
  <cp:revision>7</cp:revision>
  <cp:lastPrinted>2022-10-27T06:17:00Z</cp:lastPrinted>
  <dcterms:created xsi:type="dcterms:W3CDTF">2022-10-17T05:18:00Z</dcterms:created>
  <dcterms:modified xsi:type="dcterms:W3CDTF">2022-11-01T06:02:00Z</dcterms:modified>
</cp:coreProperties>
</file>