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D9071D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Г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Д.М. Бородин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04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13764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26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3764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июня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Pr="00D9071D" w:rsidRDefault="00B11F28" w:rsidP="003D56C1">
      <w:pPr>
        <w:rPr>
          <w:rFonts w:ascii="Times New Roman" w:hAnsi="Times New Roman" w:cs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«</w:t>
      </w:r>
      <w:r w:rsidR="00D9071D" w:rsidRPr="00D9071D">
        <w:rPr>
          <w:rFonts w:ascii="Times New Roman" w:hAnsi="Times New Roman" w:cs="Times New Roman"/>
          <w:u w:val="single"/>
        </w:rPr>
        <w:t xml:space="preserve">Об утверждении административного регламента предоставления муниципальной услуги «Выдача </w:t>
      </w:r>
      <w:r w:rsidR="0013764A">
        <w:rPr>
          <w:rFonts w:ascii="Times New Roman" w:hAnsi="Times New Roman" w:cs="Times New Roman"/>
          <w:u w:val="single"/>
        </w:rPr>
        <w:t>градостроительного плана земельного участка»</w:t>
      </w:r>
      <w:r w:rsidR="00FA07E6" w:rsidRPr="00D9071D">
        <w:rPr>
          <w:rFonts w:ascii="Times New Roman" w:hAnsi="Times New Roman" w:cs="Times New Roman"/>
          <w:u w:val="single"/>
        </w:rPr>
        <w:t>_____________________________________</w:t>
      </w:r>
      <w:r w:rsidR="0012390C" w:rsidRPr="00D9071D">
        <w:rPr>
          <w:rFonts w:ascii="Times New Roman" w:hAnsi="Times New Roman" w:cs="Times New Roman"/>
          <w:u w:val="single"/>
        </w:rPr>
        <w:t>_______</w:t>
      </w:r>
      <w:r w:rsidR="0013764A">
        <w:rPr>
          <w:rFonts w:ascii="Times New Roman" w:hAnsi="Times New Roman" w:cs="Times New Roman"/>
          <w:u w:val="single"/>
        </w:rPr>
        <w:t>______________________</w:t>
      </w:r>
      <w:proofErr w:type="gramEnd"/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27.03</w:t>
      </w:r>
      <w:r>
        <w:rPr>
          <w:rFonts w:ascii="Times New Roman" w:hAnsi="Times New Roman" w:cs="Times New Roman"/>
          <w:color w:val="000000" w:themeColor="text1"/>
          <w:u w:val="single"/>
        </w:rPr>
        <w:t>.20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18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года № 2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D9071D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 xml:space="preserve">отдел архитектуры и градостроительства администрации Ягоднинского городского округа                       </w:t>
      </w:r>
      <w:r w:rsidR="00BC0161">
        <w:rPr>
          <w:rFonts w:ascii="Times New Roman" w:hAnsi="Times New Roman" w:cs="Times New Roman"/>
          <w:color w:val="000000" w:themeColor="text1"/>
          <w:u w:val="single"/>
        </w:rPr>
        <w:t>___________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D9071D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_________________________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="00B4309A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</w:t>
      </w:r>
      <w:r>
        <w:rPr>
          <w:rFonts w:ascii="Times New Roman" w:hAnsi="Times New Roman" w:cs="Times New Roman"/>
          <w:color w:val="000000" w:themeColor="text1"/>
        </w:rPr>
        <w:t xml:space="preserve">алее - Регулирующий орган)  и  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>25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>мая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20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>26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>июня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20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</w:t>
        </w:r>
        <w:proofErr w:type="gramEnd"/>
        <w:r w:rsidR="00B4309A" w:rsidRPr="00B4309A">
          <w:rPr>
            <w:rStyle w:val="a5"/>
            <w:rFonts w:ascii="Times New Roman" w:hAnsi="Times New Roman" w:cs="Times New Roman"/>
          </w:rPr>
          <w:t>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от ________ № ___ для получения дополнительной информации  (сведений) были  направлены запросы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1E1A88" w:rsidRDefault="00B11F28" w:rsidP="00B11F28">
      <w:pPr>
        <w:rPr>
          <w:rFonts w:ascii="Times New Roman" w:hAnsi="Times New Roman" w:cs="Times New Roman"/>
          <w:b/>
        </w:rPr>
      </w:pPr>
      <w:r w:rsidRPr="00C03045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03045">
        <w:rPr>
          <w:rFonts w:ascii="Times New Roman" w:hAnsi="Times New Roman" w:cs="Times New Roman"/>
          <w:color w:val="000000" w:themeColor="text1"/>
        </w:rPr>
        <w:t>актом</w:t>
      </w:r>
      <w:r w:rsidR="009C6158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</w:rPr>
        <w:t xml:space="preserve">утвержден </w:t>
      </w:r>
      <w:r w:rsidR="001E1A88">
        <w:rPr>
          <w:rFonts w:ascii="Times New Roman" w:hAnsi="Times New Roman" w:cs="Times New Roman"/>
          <w:color w:val="000000" w:themeColor="text1"/>
        </w:rPr>
        <w:t xml:space="preserve">административный регламент оказания муниципальной услуги </w:t>
      </w:r>
      <w:r w:rsidR="001E1A88" w:rsidRPr="00D9071D">
        <w:rPr>
          <w:rFonts w:ascii="Times New Roman" w:hAnsi="Times New Roman"/>
        </w:rPr>
        <w:t>«</w:t>
      </w:r>
      <w:r w:rsidR="00D9071D" w:rsidRPr="00D9071D">
        <w:rPr>
          <w:rFonts w:ascii="Times New Roman" w:hAnsi="Times New Roman" w:cs="Times New Roman"/>
        </w:rPr>
        <w:t xml:space="preserve">Выдача </w:t>
      </w:r>
      <w:r w:rsidR="0013764A">
        <w:rPr>
          <w:rFonts w:ascii="Times New Roman" w:hAnsi="Times New Roman" w:cs="Times New Roman"/>
        </w:rPr>
        <w:t>градостроительного плана земельного участка</w:t>
      </w:r>
      <w:r w:rsidR="001E1A88" w:rsidRPr="00D9071D">
        <w:rPr>
          <w:rFonts w:ascii="Times New Roman" w:hAnsi="Times New Roman"/>
        </w:rPr>
        <w:t>»</w:t>
      </w:r>
      <w:r w:rsidR="00BF6398" w:rsidRPr="00D9071D">
        <w:rPr>
          <w:rFonts w:ascii="Times New Roman" w:hAnsi="Times New Roman" w:cs="Times New Roman"/>
        </w:rPr>
        <w:t>.</w:t>
      </w:r>
      <w:r w:rsidR="00BF6398">
        <w:rPr>
          <w:rFonts w:ascii="Times New Roman" w:hAnsi="Times New Roman" w:cs="Times New Roman"/>
        </w:rPr>
        <w:t xml:space="preserve"> </w:t>
      </w:r>
      <w:proofErr w:type="gramStart"/>
      <w:r w:rsidR="0019462C" w:rsidRPr="00BF6398">
        <w:rPr>
          <w:rFonts w:ascii="Times New Roman" w:hAnsi="Times New Roman" w:cs="Times New Roman"/>
          <w:color w:val="000000" w:themeColor="text1"/>
        </w:rPr>
        <w:t>П</w:t>
      </w:r>
      <w:r w:rsidRPr="00BF6398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BF6398">
        <w:rPr>
          <w:rFonts w:ascii="Times New Roman" w:hAnsi="Times New Roman" w:cs="Times New Roman"/>
        </w:rPr>
        <w:t xml:space="preserve">в соответствии </w:t>
      </w:r>
      <w:r w:rsidR="001E1A88" w:rsidRPr="001E1A88">
        <w:rPr>
          <w:rFonts w:ascii="Times New Roman" w:hAnsi="Times New Roman" w:cs="Times New Roman"/>
        </w:rPr>
        <w:t xml:space="preserve">Федеральным </w:t>
      </w:r>
      <w:hyperlink r:id="rId6" w:history="1">
        <w:r w:rsidR="001E1A88" w:rsidRPr="001E1A88">
          <w:rPr>
            <w:rFonts w:ascii="Times New Roman" w:hAnsi="Times New Roman" w:cs="Times New Roman"/>
          </w:rPr>
          <w:t>законом</w:t>
        </w:r>
      </w:hyperlink>
      <w:r w:rsidR="001E1A88" w:rsidRPr="001E1A88">
        <w:rPr>
          <w:rFonts w:ascii="Times New Roman" w:hAnsi="Times New Roman" w:cs="Times New Roman"/>
        </w:rPr>
        <w:t xml:space="preserve"> от 27.07.2010 № 210-ФЗ «Об организации </w:t>
      </w:r>
      <w:r w:rsidR="001E1A88" w:rsidRPr="001E1A88">
        <w:rPr>
          <w:rFonts w:ascii="Times New Roman" w:hAnsi="Times New Roman" w:cs="Times New Roman"/>
        </w:rPr>
        <w:lastRenderedPageBreak/>
        <w:t>предоставления государственных и муниципальных услуг», постановлением администрации Ягоднинского городского округа от 19.12.2015 г. № 517 «Об утверждении  «Порядка разработки и утверждения  административных регламентов  исполнения  муниципальных функций  в МО «Ягоднинский городской округ» и  «Порядка  разработки и утверждения  административных регламентов   предоставления муниципальных услуг в  МО «Ягоднинский городской округ»</w:t>
      </w:r>
      <w:r w:rsidR="001E1A88">
        <w:rPr>
          <w:rFonts w:ascii="Times New Roman" w:hAnsi="Times New Roman" w:cs="Times New Roman"/>
        </w:rPr>
        <w:t>.</w:t>
      </w:r>
      <w:proofErr w:type="gramEnd"/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DF61C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>
        <w:rPr>
          <w:rFonts w:ascii="Times New Roman" w:hAnsi="Times New Roman" w:cs="Times New Roman"/>
        </w:rPr>
        <w:t>сферу</w:t>
      </w:r>
      <w:r w:rsidR="00BF6398">
        <w:rPr>
          <w:rFonts w:ascii="Times New Roman" w:hAnsi="Times New Roman" w:cs="Times New Roman"/>
        </w:rPr>
        <w:t xml:space="preserve"> </w:t>
      </w:r>
      <w:r w:rsidR="007D277B">
        <w:rPr>
          <w:rFonts w:ascii="Times New Roman" w:hAnsi="Times New Roman" w:cs="Times New Roman"/>
        </w:rPr>
        <w:t>строительства</w:t>
      </w:r>
      <w:r w:rsidR="00487E6C">
        <w:rPr>
          <w:rFonts w:ascii="Times New Roman" w:hAnsi="Times New Roman" w:cs="Times New Roman"/>
        </w:rPr>
        <w:t xml:space="preserve"> </w:t>
      </w:r>
      <w:r w:rsidR="007D277B">
        <w:rPr>
          <w:rFonts w:ascii="Times New Roman" w:hAnsi="Times New Roman" w:cs="Times New Roman"/>
        </w:rPr>
        <w:t xml:space="preserve">и </w:t>
      </w:r>
      <w:r w:rsidR="004B693E">
        <w:rPr>
          <w:rFonts w:ascii="Times New Roman" w:hAnsi="Times New Roman" w:cs="Times New Roman"/>
        </w:rPr>
        <w:t>реконструкцию</w:t>
      </w:r>
      <w:r w:rsidR="007D277B">
        <w:rPr>
          <w:rFonts w:ascii="Times New Roman" w:hAnsi="Times New Roman" w:cs="Times New Roman"/>
        </w:rPr>
        <w:t xml:space="preserve"> объектов капитального строительства </w:t>
      </w:r>
      <w:r w:rsidR="00487E6C">
        <w:rPr>
          <w:rFonts w:ascii="Times New Roman" w:hAnsi="Times New Roman" w:cs="Times New Roman"/>
        </w:rPr>
        <w:t>на территории Ягоднинского городского округа</w:t>
      </w:r>
      <w:r w:rsidR="00785238">
        <w:rPr>
          <w:rFonts w:ascii="Times New Roman" w:hAnsi="Times New Roman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4B693E" w:rsidRPr="004B693E" w:rsidRDefault="00B11F28" w:rsidP="004B693E">
      <w:pPr>
        <w:ind w:firstLine="708"/>
        <w:rPr>
          <w:rFonts w:ascii="Times New Roman" w:eastAsia="Times New Roman" w:hAnsi="Times New Roman" w:cs="Times New Roman"/>
          <w:bCs/>
        </w:rPr>
      </w:pPr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для устранения излишних административных барьеров</w:t>
      </w:r>
      <w:r w:rsidR="004B693E">
        <w:rPr>
          <w:rFonts w:ascii="Times New Roman" w:hAnsi="Times New Roman" w:cs="Times New Roman"/>
        </w:rPr>
        <w:t xml:space="preserve"> и</w:t>
      </w:r>
      <w:r w:rsidR="00131BE5" w:rsidRPr="004B693E">
        <w:rPr>
          <w:rFonts w:ascii="Times New Roman" w:hAnsi="Times New Roman" w:cs="Times New Roman"/>
        </w:rPr>
        <w:t xml:space="preserve"> </w:t>
      </w:r>
      <w:r w:rsidR="004B693E">
        <w:rPr>
          <w:rFonts w:ascii="Times New Roman" w:eastAsia="Times New Roman" w:hAnsi="Times New Roman" w:cs="Times New Roman"/>
          <w:bCs/>
        </w:rPr>
        <w:t>у</w:t>
      </w:r>
      <w:r w:rsidR="004B693E" w:rsidRPr="004B693E">
        <w:rPr>
          <w:rFonts w:ascii="Times New Roman" w:eastAsia="Times New Roman" w:hAnsi="Times New Roman" w:cs="Times New Roman"/>
          <w:bCs/>
        </w:rPr>
        <w:t>прощени</w:t>
      </w:r>
      <w:r w:rsidR="004B693E">
        <w:rPr>
          <w:rFonts w:ascii="Times New Roman" w:eastAsia="Times New Roman" w:hAnsi="Times New Roman" w:cs="Times New Roman"/>
          <w:bCs/>
        </w:rPr>
        <w:t>я</w:t>
      </w:r>
      <w:r w:rsidR="004B693E" w:rsidRPr="004B693E">
        <w:rPr>
          <w:rFonts w:ascii="Times New Roman" w:eastAsia="Times New Roman" w:hAnsi="Times New Roman" w:cs="Times New Roman"/>
          <w:bCs/>
        </w:rPr>
        <w:t xml:space="preserve"> процедур ведения бизн</w:t>
      </w:r>
      <w:r w:rsidR="004B693E">
        <w:rPr>
          <w:rFonts w:ascii="Times New Roman" w:eastAsia="Times New Roman" w:hAnsi="Times New Roman" w:cs="Times New Roman"/>
          <w:bCs/>
        </w:rPr>
        <w:t xml:space="preserve">еса, </w:t>
      </w:r>
      <w:r w:rsidR="004B693E" w:rsidRPr="004B693E">
        <w:rPr>
          <w:rFonts w:ascii="Times New Roman" w:eastAsia="Times New Roman" w:hAnsi="Times New Roman" w:cs="Times New Roman"/>
          <w:bCs/>
        </w:rPr>
        <w:t>повышения инвестиционной привлекательности Ягоднинского городского округа</w:t>
      </w:r>
      <w:r w:rsidR="004B693E">
        <w:rPr>
          <w:rFonts w:ascii="Times New Roman" w:eastAsia="Times New Roman" w:hAnsi="Times New Roman" w:cs="Times New Roman"/>
          <w:bCs/>
        </w:rPr>
        <w:t>.</w:t>
      </w:r>
    </w:p>
    <w:p w:rsidR="00131BE5" w:rsidRDefault="00131BE5" w:rsidP="004B693E">
      <w:pPr>
        <w:ind w:firstLine="540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способствует возникновению дополнительных необоснованных расходов физических и юридических лиц, </w:t>
      </w:r>
      <w:r w:rsidR="004B693E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1B1FC2">
        <w:rPr>
          <w:rFonts w:ascii="Times New Roman" w:hAnsi="Times New Roman" w:cs="Times New Roman"/>
          <w:color w:val="000000" w:themeColor="text1"/>
        </w:rPr>
        <w:t xml:space="preserve">не </w:t>
      </w:r>
      <w:r w:rsidR="0013764A">
        <w:rPr>
          <w:rFonts w:ascii="Times New Roman" w:hAnsi="Times New Roman" w:cs="Times New Roman"/>
          <w:color w:val="000000" w:themeColor="text1"/>
        </w:rPr>
        <w:t>способствуют</w:t>
      </w:r>
      <w:r w:rsidR="004B69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13764A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ь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 xml:space="preserve">Т.В. Бигунова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>29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>июня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37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2390C"/>
    <w:rsid w:val="00131BE5"/>
    <w:rsid w:val="0013764A"/>
    <w:rsid w:val="00156A57"/>
    <w:rsid w:val="0019462C"/>
    <w:rsid w:val="001B1FC2"/>
    <w:rsid w:val="001C3CD6"/>
    <w:rsid w:val="001E1A88"/>
    <w:rsid w:val="001F1AF6"/>
    <w:rsid w:val="002A46B1"/>
    <w:rsid w:val="002C7D8F"/>
    <w:rsid w:val="003350BF"/>
    <w:rsid w:val="00383949"/>
    <w:rsid w:val="003A4793"/>
    <w:rsid w:val="003D56C1"/>
    <w:rsid w:val="0046594A"/>
    <w:rsid w:val="00487E6C"/>
    <w:rsid w:val="004B693E"/>
    <w:rsid w:val="004B77F8"/>
    <w:rsid w:val="004D74ED"/>
    <w:rsid w:val="005018F3"/>
    <w:rsid w:val="00514ABE"/>
    <w:rsid w:val="005526F9"/>
    <w:rsid w:val="00595A6F"/>
    <w:rsid w:val="005A4D67"/>
    <w:rsid w:val="006D6B67"/>
    <w:rsid w:val="006E236F"/>
    <w:rsid w:val="006E62D4"/>
    <w:rsid w:val="006F7656"/>
    <w:rsid w:val="00710D5D"/>
    <w:rsid w:val="00727345"/>
    <w:rsid w:val="00773B19"/>
    <w:rsid w:val="00785238"/>
    <w:rsid w:val="007B22B5"/>
    <w:rsid w:val="007C48E0"/>
    <w:rsid w:val="007D277B"/>
    <w:rsid w:val="007D47AF"/>
    <w:rsid w:val="008162AA"/>
    <w:rsid w:val="0086383C"/>
    <w:rsid w:val="009044BE"/>
    <w:rsid w:val="0091047C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E248D"/>
    <w:rsid w:val="00BF6398"/>
    <w:rsid w:val="00CA2173"/>
    <w:rsid w:val="00CB3D62"/>
    <w:rsid w:val="00D9071D"/>
    <w:rsid w:val="00E03190"/>
    <w:rsid w:val="00EC2793"/>
    <w:rsid w:val="00F70449"/>
    <w:rsid w:val="00FA07E6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8FBD79A1D31F6710BC76413C484456C2971608B134D5C3D873A012D354837B5C95C3ADDDF3D631DC7O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zags</cp:lastModifiedBy>
  <cp:revision>23</cp:revision>
  <cp:lastPrinted>2020-05-25T03:22:00Z</cp:lastPrinted>
  <dcterms:created xsi:type="dcterms:W3CDTF">2019-04-17T07:13:00Z</dcterms:created>
  <dcterms:modified xsi:type="dcterms:W3CDTF">2020-06-03T23:56:00Z</dcterms:modified>
</cp:coreProperties>
</file>