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УТВЕРЖДАЮ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>Руководитель Комитета по финансам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>Администрации Ягоднинского городского округа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</w:t>
      </w:r>
      <w:r w:rsidRPr="0085340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proofErr w:type="spellStart"/>
      <w:r w:rsidRPr="0085340E">
        <w:rPr>
          <w:b/>
        </w:rPr>
        <w:t>А.В.Мирошниченко</w:t>
      </w:r>
      <w:proofErr w:type="spellEnd"/>
      <w:r w:rsidRPr="0085340E">
        <w:rPr>
          <w:b/>
        </w:rPr>
        <w:t xml:space="preserve"> </w:t>
      </w:r>
    </w:p>
    <w:p w:rsidR="0085340E" w:rsidRPr="0085340E" w:rsidRDefault="0085340E" w:rsidP="0085340E">
      <w:pPr>
        <w:spacing w:line="244" w:lineRule="auto"/>
        <w:jc w:val="right"/>
        <w:rPr>
          <w:b/>
        </w:rPr>
      </w:pPr>
      <w:r w:rsidRPr="0085340E">
        <w:rPr>
          <w:b/>
        </w:rPr>
        <w:t xml:space="preserve">                                                                                                                                  </w:t>
      </w:r>
    </w:p>
    <w:p w:rsidR="00317B41" w:rsidRDefault="0085340E" w:rsidP="0085340E">
      <w:pPr>
        <w:spacing w:line="244" w:lineRule="auto"/>
        <w:jc w:val="center"/>
        <w:rPr>
          <w:b/>
        </w:rPr>
      </w:pPr>
      <w:r w:rsidRPr="00881F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"_</w:t>
      </w:r>
      <w:r w:rsidR="004B0B15">
        <w:rPr>
          <w:b/>
        </w:rPr>
        <w:t>2</w:t>
      </w:r>
      <w:r w:rsidR="003E243D">
        <w:rPr>
          <w:b/>
        </w:rPr>
        <w:t>6</w:t>
      </w:r>
      <w:r w:rsidRPr="00881FE0">
        <w:rPr>
          <w:b/>
        </w:rPr>
        <w:t>__"</w:t>
      </w:r>
      <w:r w:rsidRPr="0085340E">
        <w:rPr>
          <w:b/>
        </w:rPr>
        <w:t xml:space="preserve"> </w:t>
      </w:r>
      <w:r w:rsidR="000137D7">
        <w:rPr>
          <w:b/>
        </w:rPr>
        <w:t>декабря</w:t>
      </w:r>
      <w:r w:rsidRPr="0085340E">
        <w:rPr>
          <w:b/>
        </w:rPr>
        <w:t xml:space="preserve"> 202</w:t>
      </w:r>
      <w:r w:rsidR="004B0B15">
        <w:rPr>
          <w:b/>
        </w:rPr>
        <w:t>2</w:t>
      </w:r>
      <w:r>
        <w:rPr>
          <w:b/>
        </w:rPr>
        <w:t>г.</w:t>
      </w:r>
      <w:r w:rsidRPr="0085340E">
        <w:rPr>
          <w:b/>
        </w:rPr>
        <w:t xml:space="preserve">   </w:t>
      </w:r>
    </w:p>
    <w:p w:rsidR="00317B41" w:rsidRDefault="00317B41" w:rsidP="00317B41">
      <w:pPr>
        <w:spacing w:line="244" w:lineRule="auto"/>
        <w:jc w:val="center"/>
        <w:rPr>
          <w:b/>
        </w:rPr>
      </w:pPr>
    </w:p>
    <w:p w:rsidR="00317B41" w:rsidRDefault="00317B41" w:rsidP="00317B41">
      <w:pPr>
        <w:spacing w:line="244" w:lineRule="auto"/>
        <w:jc w:val="center"/>
      </w:pPr>
      <w:r>
        <w:rPr>
          <w:b/>
        </w:rPr>
        <w:t>План контрольных мероприятий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контрольно-аналитического отдела </w:t>
      </w:r>
    </w:p>
    <w:p w:rsidR="00317B41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Комитета по финансам администрации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Ягоднинского городского округа  </w:t>
      </w:r>
    </w:p>
    <w:p w:rsidR="00870809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на 202</w:t>
      </w:r>
      <w:r w:rsidR="004B0B15">
        <w:rPr>
          <w:b/>
        </w:rPr>
        <w:t>3</w:t>
      </w:r>
      <w:r>
        <w:rPr>
          <w:b/>
        </w:rPr>
        <w:t xml:space="preserve"> год</w:t>
      </w:r>
      <w:r w:rsidR="00F8362B">
        <w:rPr>
          <w:b/>
        </w:rPr>
        <w:t xml:space="preserve"> </w:t>
      </w:r>
    </w:p>
    <w:p w:rsidR="00870809" w:rsidRDefault="00870809" w:rsidP="00317B41">
      <w:pPr>
        <w:spacing w:line="244" w:lineRule="auto"/>
        <w:jc w:val="center"/>
        <w:rPr>
          <w:b/>
        </w:rPr>
      </w:pPr>
    </w:p>
    <w:p w:rsidR="00870809" w:rsidRDefault="00870809" w:rsidP="00317B41">
      <w:pPr>
        <w:spacing w:line="244" w:lineRule="auto"/>
        <w:jc w:val="center"/>
      </w:pPr>
      <w:r>
        <w:rPr>
          <w:b/>
        </w:rPr>
        <w:t>Раздел 1</w:t>
      </w:r>
    </w:p>
    <w:p w:rsidR="00317B41" w:rsidRDefault="00317B41" w:rsidP="00317B41">
      <w:pPr>
        <w:spacing w:line="244" w:lineRule="auto"/>
        <w:rPr>
          <w:b/>
        </w:rPr>
      </w:pPr>
    </w:p>
    <w:tbl>
      <w:tblPr>
        <w:tblW w:w="15307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411"/>
        <w:gridCol w:w="1416"/>
        <w:gridCol w:w="1701"/>
        <w:gridCol w:w="1985"/>
        <w:gridCol w:w="1842"/>
        <w:gridCol w:w="2041"/>
        <w:gridCol w:w="1701"/>
        <w:gridCol w:w="1699"/>
      </w:tblGrid>
      <w:tr w:rsidR="00317B41" w:rsidTr="00F548C2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Цель проведения контрольного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Период (дата) начала проведения контрольного мероприятия</w:t>
            </w:r>
          </w:p>
        </w:tc>
      </w:tr>
      <w:tr w:rsidR="00317B41" w:rsidTr="00F548C2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521B36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</w:pPr>
            <w:r>
              <w:t>4908114559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t>686230, Магаданская область, п. Ягодное, ул. Школьная</w:t>
            </w:r>
            <w:proofErr w:type="gramStart"/>
            <w:r>
              <w:t xml:space="preserve"> ,</w:t>
            </w:r>
            <w:proofErr w:type="gramEnd"/>
            <w:r>
              <w:t xml:space="preserve">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846802">
            <w:pPr>
              <w:widowControl w:val="0"/>
              <w:spacing w:line="244" w:lineRule="auto"/>
            </w:pPr>
            <w:r>
              <w:t xml:space="preserve">Анализ исполнения фонда оплаты труда по статье расходов «Заработная плата», правильность начисления и выплаты </w:t>
            </w:r>
            <w:r>
              <w:lastRenderedPageBreak/>
              <w:t>заработной платы работникам управления</w:t>
            </w:r>
            <w:r w:rsidR="00846802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9E452C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по статье расходов </w:t>
            </w:r>
            <w:r>
              <w:lastRenderedPageBreak/>
              <w:t>«Заработная плата»</w:t>
            </w:r>
          </w:p>
          <w:p w:rsidR="00932909" w:rsidRDefault="00932909" w:rsidP="009E452C">
            <w:pPr>
              <w:widowControl w:val="0"/>
              <w:spacing w:line="244" w:lineRule="auto"/>
              <w:jc w:val="both"/>
            </w:pPr>
            <w:r>
              <w:t>предупреждение и выявление нарушений законодательства РФ о контрактной системе и иных нормативных актов.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B23B1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  <w:r w:rsidR="00846802">
              <w:rPr>
                <w:sz w:val="21"/>
                <w:szCs w:val="21"/>
              </w:rPr>
              <w:t xml:space="preserve">,             </w:t>
            </w:r>
            <w:r w:rsidR="00846802" w:rsidRPr="00B23B19">
              <w:t xml:space="preserve">порядок осуществления </w:t>
            </w:r>
            <w:proofErr w:type="gramStart"/>
            <w:r w:rsidR="00846802" w:rsidRPr="00B23B19">
              <w:t>контроля за</w:t>
            </w:r>
            <w:proofErr w:type="gramEnd"/>
            <w:r w:rsidR="00846802" w:rsidRPr="00B23B19">
              <w:t xml:space="preserve"> соблюдением закона № 44-ФЗ</w:t>
            </w:r>
            <w:r w:rsidR="0084680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4B0B15">
            <w:pPr>
              <w:widowControl w:val="0"/>
              <w:spacing w:line="244" w:lineRule="auto"/>
              <w:jc w:val="both"/>
            </w:pPr>
            <w:r>
              <w:t>2022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4B0B15">
            <w:pPr>
              <w:pStyle w:val="a6"/>
              <w:widowControl w:val="0"/>
              <w:numPr>
                <w:ilvl w:val="0"/>
                <w:numId w:val="1"/>
              </w:numPr>
              <w:spacing w:line="244" w:lineRule="auto"/>
              <w:jc w:val="both"/>
            </w:pPr>
            <w:r>
              <w:t>квартал</w:t>
            </w:r>
          </w:p>
        </w:tc>
      </w:tr>
      <w:tr w:rsidR="00521B36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</w:pPr>
            <w:r>
              <w:t>МБДОУ «Детский сад «Ромашка» п. Ягодное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</w:pPr>
            <w:r>
              <w:t>4908006646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t xml:space="preserve">686217, Магаданская область, п. </w:t>
            </w:r>
            <w:proofErr w:type="gramStart"/>
            <w:r>
              <w:t>Ягодное</w:t>
            </w:r>
            <w:proofErr w:type="gramEnd"/>
            <w:r>
              <w:t xml:space="preserve">,  ул. Спортивная, д. 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Pr="00E77834" w:rsidRDefault="00521B36" w:rsidP="00A44FEF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 xml:space="preserve"> - </w:t>
            </w:r>
            <w:r>
              <w:rPr>
                <w:sz w:val="21"/>
                <w:szCs w:val="21"/>
              </w:rPr>
              <w:t>квартал</w:t>
            </w:r>
          </w:p>
        </w:tc>
      </w:tr>
      <w:tr w:rsidR="00521B36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t xml:space="preserve">МКУ «Межведомственный центр учета и отчетности Ягоднинского городского округа»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4908014975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t>686230, Магаданская область, п. Ягодное, ул. Школьная</w:t>
            </w:r>
            <w:proofErr w:type="gramStart"/>
            <w:r>
              <w:t xml:space="preserve"> ,</w:t>
            </w:r>
            <w:proofErr w:type="gramEnd"/>
            <w:r>
              <w:t xml:space="preserve">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A334C2">
            <w:pPr>
              <w:widowControl w:val="0"/>
              <w:spacing w:line="244" w:lineRule="auto"/>
            </w:pPr>
            <w:r>
              <w:t xml:space="preserve">Анализ исполнения фонда оплаты труда по статье расходов «Заработная </w:t>
            </w:r>
            <w:r>
              <w:lastRenderedPageBreak/>
              <w:t>плата», правильность начисления и выплаты заработной платы работникам</w:t>
            </w:r>
            <w:r w:rsidR="00202308">
              <w:t xml:space="preserve"> МКУ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Проверка целевого и эффективного расходования бюджетных средств, </w:t>
            </w:r>
            <w:r>
              <w:rPr>
                <w:sz w:val="22"/>
                <w:szCs w:val="22"/>
              </w:rPr>
              <w:lastRenderedPageBreak/>
              <w:t>выделенных на обеспечение деятельности учреждения</w:t>
            </w:r>
            <w:r>
              <w:t xml:space="preserve"> по статье расходов «Заработная плата»</w:t>
            </w:r>
            <w:r w:rsidR="00165236">
              <w:t>, 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  <w:r w:rsidR="00A334C2">
              <w:rPr>
                <w:sz w:val="21"/>
                <w:szCs w:val="21"/>
              </w:rPr>
              <w:t xml:space="preserve">, </w:t>
            </w:r>
            <w:r w:rsidR="00A334C2">
              <w:t xml:space="preserve">порядок осуществления </w:t>
            </w:r>
            <w:proofErr w:type="gramStart"/>
            <w:r w:rsidR="00A334C2">
              <w:lastRenderedPageBreak/>
              <w:t>контроля за</w:t>
            </w:r>
            <w:proofErr w:type="gramEnd"/>
            <w:r w:rsidR="00A334C2">
              <w:t xml:space="preserve"> соблюдением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Default="00521B36" w:rsidP="00C61039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lastRenderedPageBreak/>
              <w:t>2022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1B36" w:rsidRPr="00E77834" w:rsidRDefault="00521B36" w:rsidP="00C61039">
            <w:pPr>
              <w:widowControl w:val="0"/>
              <w:spacing w:line="244" w:lineRule="auto"/>
              <w:jc w:val="both"/>
            </w:pPr>
            <w:r>
              <w:t>2</w:t>
            </w:r>
            <w:r>
              <w:rPr>
                <w:lang w:val="en-US"/>
              </w:rPr>
              <w:t xml:space="preserve"> -</w:t>
            </w:r>
            <w:r>
              <w:t xml:space="preserve"> квартал</w:t>
            </w:r>
          </w:p>
        </w:tc>
      </w:tr>
      <w:tr w:rsidR="00202308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C61039">
            <w:pPr>
              <w:widowControl w:val="0"/>
              <w:spacing w:line="244" w:lineRule="auto"/>
              <w:jc w:val="both"/>
            </w:pPr>
            <w:r>
              <w:t>МБУ «Центр культуры, досуга и кино Ягоднинского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C61039">
            <w:pPr>
              <w:widowControl w:val="0"/>
              <w:spacing w:line="24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4908014742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991CF0" w:rsidP="00991CF0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686230, Магаданская область, п. </w:t>
            </w:r>
            <w:proofErr w:type="gramStart"/>
            <w:r>
              <w:rPr>
                <w:sz w:val="21"/>
                <w:szCs w:val="21"/>
              </w:rPr>
              <w:t>Ягодное</w:t>
            </w:r>
            <w:proofErr w:type="gramEnd"/>
            <w:r>
              <w:rPr>
                <w:sz w:val="21"/>
                <w:szCs w:val="21"/>
              </w:rPr>
              <w:t>, ул. Ленина, д.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C61039">
            <w:pPr>
              <w:widowControl w:val="0"/>
              <w:spacing w:line="244" w:lineRule="auto"/>
            </w:pPr>
            <w:r>
              <w:t>Анализ исполнения фонда оплаты труда по статье расходов «Заработная плата», правильность начисления и выплаты заработной платы работникам МКУ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по статье расходов «Заработная плата»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  <w:jc w:val="both"/>
            </w:pPr>
            <w:r>
              <w:t>3</w:t>
            </w:r>
            <w:r>
              <w:rPr>
                <w:lang w:val="en-US"/>
              </w:rPr>
              <w:t xml:space="preserve"> -</w:t>
            </w:r>
            <w:r>
              <w:t xml:space="preserve"> квартал</w:t>
            </w:r>
          </w:p>
          <w:p w:rsidR="00202308" w:rsidRDefault="00202308" w:rsidP="00202308"/>
          <w:p w:rsidR="00202308" w:rsidRPr="00202308" w:rsidRDefault="00202308" w:rsidP="00202308"/>
        </w:tc>
      </w:tr>
      <w:tr w:rsidR="00202308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  <w:jc w:val="both"/>
            </w:pPr>
            <w:r>
              <w:t>МБДОУ «Детский сад «Солнышко» п. Ягодное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4908006621</w:t>
            </w:r>
          </w:p>
          <w:p w:rsidR="00202308" w:rsidRDefault="00202308" w:rsidP="009E452C">
            <w:pPr>
              <w:widowControl w:val="0"/>
              <w:spacing w:line="244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686230, Магаданская область, п. </w:t>
            </w:r>
            <w:proofErr w:type="gramStart"/>
            <w:r>
              <w:rPr>
                <w:sz w:val="21"/>
                <w:szCs w:val="21"/>
              </w:rPr>
              <w:lastRenderedPageBreak/>
              <w:t>Ягодное</w:t>
            </w:r>
            <w:proofErr w:type="gramEnd"/>
            <w:r>
              <w:rPr>
                <w:sz w:val="21"/>
                <w:szCs w:val="21"/>
              </w:rPr>
              <w:t>, ул. Школьная, д.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</w:pPr>
            <w:r>
              <w:lastRenderedPageBreak/>
              <w:t xml:space="preserve">Проверка правильности расчетов с </w:t>
            </w:r>
            <w:r>
              <w:lastRenderedPageBreak/>
              <w:t xml:space="preserve">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Проверка целевого и эффективного </w:t>
            </w:r>
            <w:r>
              <w:rPr>
                <w:sz w:val="22"/>
                <w:szCs w:val="22"/>
              </w:rPr>
              <w:lastRenderedPageBreak/>
              <w:t>расходования 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 xml:space="preserve">Статья 269.2 Бюджетного Кодекса Российской </w:t>
            </w:r>
            <w:r>
              <w:rPr>
                <w:sz w:val="21"/>
                <w:szCs w:val="21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9E452C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lastRenderedPageBreak/>
              <w:t>2022 год;</w:t>
            </w:r>
          </w:p>
          <w:p w:rsidR="00202308" w:rsidRDefault="00202308" w:rsidP="009E452C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  <w:r>
              <w:t>4-квартал</w:t>
            </w:r>
          </w:p>
        </w:tc>
      </w:tr>
      <w:tr w:rsidR="00202308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</w:tr>
      <w:tr w:rsidR="00202308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2308" w:rsidRDefault="00202308" w:rsidP="00F548C2">
            <w:pPr>
              <w:widowControl w:val="0"/>
              <w:spacing w:line="244" w:lineRule="auto"/>
              <w:jc w:val="both"/>
            </w:pPr>
          </w:p>
        </w:tc>
      </w:tr>
    </w:tbl>
    <w:p w:rsidR="00317B41" w:rsidRDefault="00317B41" w:rsidP="00317B41">
      <w:pPr>
        <w:widowControl w:val="0"/>
        <w:spacing w:line="244" w:lineRule="auto"/>
      </w:pPr>
    </w:p>
    <w:p w:rsidR="00317B41" w:rsidRDefault="00317B41" w:rsidP="00317B41">
      <w:pPr>
        <w:spacing w:line="276" w:lineRule="auto"/>
        <w:jc w:val="both"/>
      </w:pPr>
    </w:p>
    <w:p w:rsidR="006326B1" w:rsidRPr="004D0D2B" w:rsidRDefault="006326B1" w:rsidP="006326B1">
      <w:pPr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Pr="004A30BE" w:rsidRDefault="007428C2" w:rsidP="004A30BE">
      <w:pPr>
        <w:jc w:val="both"/>
        <w:rPr>
          <w:sz w:val="28"/>
          <w:szCs w:val="28"/>
        </w:rPr>
      </w:pPr>
    </w:p>
    <w:sectPr w:rsidR="007428C2" w:rsidRPr="004A30BE" w:rsidSect="004A3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FE0"/>
    <w:multiLevelType w:val="hybridMultilevel"/>
    <w:tmpl w:val="45040D46"/>
    <w:lvl w:ilvl="0" w:tplc="38DE2F92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E"/>
    <w:rsid w:val="000137D7"/>
    <w:rsid w:val="000C4252"/>
    <w:rsid w:val="00165236"/>
    <w:rsid w:val="00202308"/>
    <w:rsid w:val="00213518"/>
    <w:rsid w:val="0023321B"/>
    <w:rsid w:val="00317B41"/>
    <w:rsid w:val="003E243D"/>
    <w:rsid w:val="004A30BE"/>
    <w:rsid w:val="004B0B15"/>
    <w:rsid w:val="004D0D2B"/>
    <w:rsid w:val="00521B36"/>
    <w:rsid w:val="00605333"/>
    <w:rsid w:val="006326B1"/>
    <w:rsid w:val="006B18ED"/>
    <w:rsid w:val="006C017E"/>
    <w:rsid w:val="007428C2"/>
    <w:rsid w:val="00765CA2"/>
    <w:rsid w:val="007B4D20"/>
    <w:rsid w:val="00846802"/>
    <w:rsid w:val="0085340E"/>
    <w:rsid w:val="008551DF"/>
    <w:rsid w:val="00863B7F"/>
    <w:rsid w:val="00870809"/>
    <w:rsid w:val="00881FE0"/>
    <w:rsid w:val="008B611F"/>
    <w:rsid w:val="009244EB"/>
    <w:rsid w:val="00932909"/>
    <w:rsid w:val="00991CF0"/>
    <w:rsid w:val="00992A28"/>
    <w:rsid w:val="009D1686"/>
    <w:rsid w:val="009F7F8F"/>
    <w:rsid w:val="00A02B7A"/>
    <w:rsid w:val="00A334C2"/>
    <w:rsid w:val="00A44FEF"/>
    <w:rsid w:val="00A85B37"/>
    <w:rsid w:val="00B008B2"/>
    <w:rsid w:val="00B23B19"/>
    <w:rsid w:val="00C37329"/>
    <w:rsid w:val="00CC2149"/>
    <w:rsid w:val="00E77834"/>
    <w:rsid w:val="00F46E92"/>
    <w:rsid w:val="00F53220"/>
    <w:rsid w:val="00F8362B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83</cp:revision>
  <cp:lastPrinted>2022-12-25T22:36:00Z</cp:lastPrinted>
  <dcterms:created xsi:type="dcterms:W3CDTF">2021-12-15T04:58:00Z</dcterms:created>
  <dcterms:modified xsi:type="dcterms:W3CDTF">2022-12-25T23:42:00Z</dcterms:modified>
</cp:coreProperties>
</file>