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A9" w:rsidRPr="008743D1" w:rsidRDefault="008D17A9" w:rsidP="008D17A9">
      <w:pPr>
        <w:jc w:val="center"/>
        <w:rPr>
          <w:b/>
          <w:sz w:val="28"/>
          <w:szCs w:val="28"/>
        </w:rPr>
      </w:pPr>
      <w:r w:rsidRPr="008743D1">
        <w:rPr>
          <w:b/>
          <w:sz w:val="28"/>
          <w:szCs w:val="28"/>
        </w:rPr>
        <w:t xml:space="preserve">А Д М И Н И С Т </w:t>
      </w:r>
      <w:proofErr w:type="gramStart"/>
      <w:r w:rsidRPr="008743D1">
        <w:rPr>
          <w:b/>
          <w:sz w:val="28"/>
          <w:szCs w:val="28"/>
        </w:rPr>
        <w:t>Р</w:t>
      </w:r>
      <w:proofErr w:type="gramEnd"/>
      <w:r w:rsidRPr="008743D1">
        <w:rPr>
          <w:b/>
          <w:sz w:val="28"/>
          <w:szCs w:val="28"/>
        </w:rPr>
        <w:t xml:space="preserve"> А Ц И Я </w:t>
      </w:r>
    </w:p>
    <w:p w:rsidR="008D17A9" w:rsidRPr="008743D1" w:rsidRDefault="008D17A9" w:rsidP="008D17A9">
      <w:pPr>
        <w:jc w:val="center"/>
        <w:rPr>
          <w:b/>
          <w:sz w:val="28"/>
          <w:szCs w:val="28"/>
        </w:rPr>
      </w:pPr>
      <w:r w:rsidRPr="008743D1">
        <w:rPr>
          <w:b/>
          <w:sz w:val="28"/>
          <w:szCs w:val="28"/>
        </w:rPr>
        <w:t xml:space="preserve">Я Г О Д Н И Н С К О Г О   М У Н И Ц И П А Л Ь Н О Г О   </w:t>
      </w:r>
      <w:proofErr w:type="spellStart"/>
      <w:proofErr w:type="gramStart"/>
      <w:r w:rsidRPr="008743D1">
        <w:rPr>
          <w:b/>
          <w:sz w:val="28"/>
          <w:szCs w:val="28"/>
        </w:rPr>
        <w:t>О</w:t>
      </w:r>
      <w:proofErr w:type="spellEnd"/>
      <w:proofErr w:type="gramEnd"/>
      <w:r w:rsidRPr="008743D1">
        <w:rPr>
          <w:b/>
          <w:sz w:val="28"/>
          <w:szCs w:val="28"/>
        </w:rPr>
        <w:t xml:space="preserve"> К Р У Г А</w:t>
      </w:r>
    </w:p>
    <w:p w:rsidR="008D17A9" w:rsidRPr="008743D1" w:rsidRDefault="008D17A9" w:rsidP="008D17A9">
      <w:pPr>
        <w:jc w:val="center"/>
        <w:rPr>
          <w:b/>
          <w:sz w:val="28"/>
          <w:szCs w:val="28"/>
        </w:rPr>
      </w:pPr>
      <w:r w:rsidRPr="008743D1">
        <w:rPr>
          <w:b/>
          <w:sz w:val="28"/>
          <w:szCs w:val="28"/>
        </w:rPr>
        <w:t xml:space="preserve">М А Г А Д А Н С К </w:t>
      </w:r>
      <w:proofErr w:type="gramStart"/>
      <w:r w:rsidRPr="008743D1">
        <w:rPr>
          <w:b/>
          <w:sz w:val="28"/>
          <w:szCs w:val="28"/>
        </w:rPr>
        <w:t>О Й</w:t>
      </w:r>
      <w:proofErr w:type="gramEnd"/>
      <w:r w:rsidRPr="008743D1">
        <w:rPr>
          <w:b/>
          <w:sz w:val="28"/>
          <w:szCs w:val="28"/>
        </w:rPr>
        <w:t xml:space="preserve">   О Б Л А С Т И</w:t>
      </w:r>
    </w:p>
    <w:p w:rsidR="008D17A9" w:rsidRPr="00B81F39" w:rsidRDefault="008D17A9" w:rsidP="008D17A9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2"/>
          <w:szCs w:val="2"/>
        </w:rPr>
      </w:pPr>
    </w:p>
    <w:p w:rsidR="008D17A9" w:rsidRDefault="008D17A9" w:rsidP="008D17A9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4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8D17A9" w:rsidRDefault="008D17A9" w:rsidP="008D17A9">
      <w:pPr>
        <w:jc w:val="center"/>
        <w:rPr>
          <w:sz w:val="12"/>
          <w:szCs w:val="12"/>
        </w:rPr>
      </w:pPr>
    </w:p>
    <w:p w:rsidR="008D17A9" w:rsidRPr="003C7E55" w:rsidRDefault="008D17A9" w:rsidP="008D17A9">
      <w:pPr>
        <w:rPr>
          <w:b/>
          <w:sz w:val="28"/>
          <w:szCs w:val="28"/>
        </w:rPr>
      </w:pPr>
    </w:p>
    <w:p w:rsidR="008D17A9" w:rsidRPr="00ED5A2A" w:rsidRDefault="008D17A9" w:rsidP="008D17A9">
      <w:pPr>
        <w:ind w:left="-142"/>
        <w:jc w:val="center"/>
        <w:rPr>
          <w:b/>
          <w:sz w:val="28"/>
          <w:szCs w:val="28"/>
        </w:rPr>
      </w:pPr>
      <w:r w:rsidRPr="00ED5A2A">
        <w:rPr>
          <w:b/>
          <w:sz w:val="28"/>
          <w:szCs w:val="28"/>
        </w:rPr>
        <w:t>ПОСТАНОВЛЕНИЕ</w:t>
      </w:r>
    </w:p>
    <w:p w:rsidR="008D17A9" w:rsidRPr="002A439A" w:rsidRDefault="008D17A9" w:rsidP="008D17A9">
      <w:pPr>
        <w:spacing w:line="240" w:lineRule="atLeast"/>
        <w:ind w:left="-142"/>
        <w:jc w:val="both"/>
        <w:rPr>
          <w:b/>
        </w:rPr>
      </w:pPr>
    </w:p>
    <w:p w:rsidR="008D17A9" w:rsidRPr="0040191F" w:rsidRDefault="008D17A9" w:rsidP="008D17A9">
      <w:pPr>
        <w:spacing w:line="240" w:lineRule="atLeast"/>
        <w:jc w:val="both"/>
        <w:rPr>
          <w:sz w:val="28"/>
          <w:szCs w:val="28"/>
        </w:rPr>
      </w:pPr>
      <w:r w:rsidRPr="0040191F">
        <w:rPr>
          <w:sz w:val="28"/>
          <w:szCs w:val="28"/>
        </w:rPr>
        <w:t>от «</w:t>
      </w:r>
      <w:r w:rsidR="006A17AC">
        <w:rPr>
          <w:sz w:val="28"/>
          <w:szCs w:val="28"/>
        </w:rPr>
        <w:t>09</w:t>
      </w:r>
      <w:r w:rsidRPr="0040191F">
        <w:rPr>
          <w:sz w:val="28"/>
          <w:szCs w:val="28"/>
        </w:rPr>
        <w:t xml:space="preserve">»  </w:t>
      </w:r>
      <w:r w:rsidR="006A17AC">
        <w:rPr>
          <w:sz w:val="28"/>
          <w:szCs w:val="28"/>
        </w:rPr>
        <w:t>апреля</w:t>
      </w:r>
      <w:r w:rsidRPr="0040191F">
        <w:rPr>
          <w:sz w:val="28"/>
          <w:szCs w:val="28"/>
        </w:rPr>
        <w:t xml:space="preserve"> 20</w:t>
      </w:r>
      <w:r w:rsidR="006A17AC">
        <w:rPr>
          <w:sz w:val="28"/>
          <w:szCs w:val="28"/>
        </w:rPr>
        <w:t>23</w:t>
      </w:r>
      <w:r w:rsidRPr="0040191F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40191F">
        <w:rPr>
          <w:sz w:val="28"/>
          <w:szCs w:val="28"/>
        </w:rPr>
        <w:t xml:space="preserve">№ </w:t>
      </w:r>
      <w:r w:rsidR="006A17AC">
        <w:rPr>
          <w:sz w:val="28"/>
          <w:szCs w:val="28"/>
        </w:rPr>
        <w:t>604</w:t>
      </w:r>
    </w:p>
    <w:p w:rsidR="008D17A9" w:rsidRDefault="008D17A9" w:rsidP="008D17A9">
      <w:pPr>
        <w:suppressAutoHyphens/>
        <w:ind w:left="-142"/>
        <w:rPr>
          <w:rFonts w:eastAsia="Arial"/>
          <w:sz w:val="28"/>
          <w:szCs w:val="28"/>
          <w:lang w:eastAsia="ar-SA"/>
        </w:rPr>
      </w:pPr>
    </w:p>
    <w:tbl>
      <w:tblPr>
        <w:tblStyle w:val="a4"/>
        <w:tblW w:w="0" w:type="auto"/>
        <w:tblLook w:val="04A0"/>
      </w:tblPr>
      <w:tblGrid>
        <w:gridCol w:w="5211"/>
      </w:tblGrid>
      <w:tr w:rsidR="008D17A9" w:rsidRPr="002A0FCF" w:rsidTr="00BC0A67">
        <w:trPr>
          <w:trHeight w:val="191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D17A9" w:rsidRPr="00734548" w:rsidRDefault="008D17A9" w:rsidP="00BC0A67">
            <w:pPr>
              <w:jc w:val="both"/>
              <w:rPr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 определении резервных помещений для голосования в период п</w:t>
            </w:r>
            <w:r w:rsidR="00D802E9"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 xml:space="preserve">оведения выборов </w:t>
            </w:r>
            <w:r w:rsidRPr="00131684">
              <w:rPr>
                <w:sz w:val="28"/>
                <w:szCs w:val="28"/>
              </w:rPr>
              <w:t>Губернатора Магаданской области</w:t>
            </w:r>
            <w:r>
              <w:rPr>
                <w:sz w:val="28"/>
                <w:szCs w:val="28"/>
              </w:rPr>
              <w:t xml:space="preserve">, </w:t>
            </w:r>
            <w:r w:rsidR="00734548" w:rsidRPr="00734548">
              <w:rPr>
                <w:sz w:val="28"/>
                <w:szCs w:val="28"/>
              </w:rPr>
              <w:t xml:space="preserve">дополнительных выборов депутатов Собрания представителей Ягоднинского муниципального округа Магаданской области второго созыва по </w:t>
            </w:r>
            <w:proofErr w:type="spellStart"/>
            <w:r w:rsidR="00734548" w:rsidRPr="00734548">
              <w:rPr>
                <w:sz w:val="28"/>
                <w:szCs w:val="28"/>
              </w:rPr>
              <w:t>многомандатным</w:t>
            </w:r>
            <w:proofErr w:type="spellEnd"/>
            <w:r w:rsidR="00734548" w:rsidRPr="00734548">
              <w:rPr>
                <w:sz w:val="28"/>
                <w:szCs w:val="28"/>
              </w:rPr>
              <w:t xml:space="preserve"> избирательным округам №№ 1, 2, 4</w:t>
            </w:r>
            <w:r w:rsidR="00734548"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территории Ягоднинского муниципального округа Магаданской области</w:t>
            </w:r>
          </w:p>
          <w:p w:rsidR="008D17A9" w:rsidRDefault="008D17A9" w:rsidP="00BC0A67">
            <w:pPr>
              <w:widowControl w:val="0"/>
              <w:shd w:val="clear" w:color="auto" w:fill="FFFFFF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8D17A9" w:rsidRPr="00884A23" w:rsidRDefault="008D17A9" w:rsidP="00BC0A67">
            <w:pPr>
              <w:widowControl w:val="0"/>
              <w:shd w:val="clear" w:color="auto" w:fill="FFFFFF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8D17A9" w:rsidRDefault="008D17A9" w:rsidP="008D17A9">
      <w:pPr>
        <w:spacing w:line="360" w:lineRule="auto"/>
        <w:ind w:firstLine="708"/>
        <w:jc w:val="both"/>
        <w:rPr>
          <w:sz w:val="28"/>
          <w:szCs w:val="28"/>
        </w:rPr>
      </w:pPr>
      <w:r w:rsidRPr="008D17A9">
        <w:rPr>
          <w:sz w:val="28"/>
          <w:szCs w:val="28"/>
        </w:rPr>
        <w:t>В соответствии с пунктом 16 статьи 20 Федерального закона от 12.06.2002 № 67-ФЗ «Об основных гарантиях избирательных прав и права на участие в референдуме граждан Российской Федерации», в целях обеспечения беспрепятственной реализации гражданами Российской Федерации избирательных прав при проведении на территории Ягоднинского</w:t>
      </w:r>
      <w:r>
        <w:rPr>
          <w:sz w:val="28"/>
          <w:szCs w:val="28"/>
        </w:rPr>
        <w:t xml:space="preserve"> муниципального округа Магаданской области выборов </w:t>
      </w:r>
      <w:r w:rsidRPr="00131684">
        <w:rPr>
          <w:sz w:val="28"/>
          <w:szCs w:val="28"/>
        </w:rPr>
        <w:t>Губернатора Магаданской области</w:t>
      </w:r>
      <w:r>
        <w:rPr>
          <w:sz w:val="28"/>
          <w:szCs w:val="28"/>
        </w:rPr>
        <w:t xml:space="preserve">, </w:t>
      </w:r>
      <w:r w:rsidR="00734548" w:rsidRPr="00734548">
        <w:rPr>
          <w:sz w:val="28"/>
          <w:szCs w:val="28"/>
        </w:rPr>
        <w:t xml:space="preserve">дополнительных выборов депутатов Собрания представителей Ягоднинского муниципального округа Магаданской области второго созыва по </w:t>
      </w:r>
      <w:proofErr w:type="spellStart"/>
      <w:r w:rsidR="00734548" w:rsidRPr="00734548">
        <w:rPr>
          <w:sz w:val="28"/>
          <w:szCs w:val="28"/>
        </w:rPr>
        <w:t>многомандатным</w:t>
      </w:r>
      <w:proofErr w:type="spellEnd"/>
      <w:r w:rsidR="00734548" w:rsidRPr="00734548">
        <w:rPr>
          <w:sz w:val="28"/>
          <w:szCs w:val="28"/>
        </w:rPr>
        <w:t xml:space="preserve"> избирательным округам №№ 1, 2, 4</w:t>
      </w:r>
      <w:r>
        <w:rPr>
          <w:sz w:val="28"/>
          <w:szCs w:val="28"/>
        </w:rPr>
        <w:t>, а</w:t>
      </w:r>
      <w:r w:rsidRPr="008D17A9">
        <w:rPr>
          <w:sz w:val="28"/>
          <w:szCs w:val="28"/>
        </w:rPr>
        <w:t>дминистрация</w:t>
      </w:r>
      <w:r w:rsidRPr="00825911">
        <w:rPr>
          <w:sz w:val="28"/>
          <w:szCs w:val="28"/>
        </w:rPr>
        <w:t xml:space="preserve"> Ягоднинского муниципального  округа Магаданской области</w:t>
      </w:r>
    </w:p>
    <w:p w:rsidR="008D17A9" w:rsidRPr="00F21976" w:rsidRDefault="008D17A9" w:rsidP="008D17A9">
      <w:pPr>
        <w:spacing w:line="360" w:lineRule="auto"/>
        <w:ind w:firstLine="708"/>
        <w:jc w:val="both"/>
        <w:rPr>
          <w:sz w:val="20"/>
          <w:szCs w:val="20"/>
        </w:rPr>
      </w:pPr>
    </w:p>
    <w:p w:rsidR="008D17A9" w:rsidRPr="00F21976" w:rsidRDefault="008D17A9" w:rsidP="008D17A9">
      <w:pPr>
        <w:spacing w:line="360" w:lineRule="auto"/>
        <w:jc w:val="center"/>
        <w:rPr>
          <w:sz w:val="28"/>
          <w:szCs w:val="28"/>
        </w:rPr>
      </w:pPr>
      <w:r w:rsidRPr="00F21976">
        <w:rPr>
          <w:sz w:val="28"/>
          <w:szCs w:val="28"/>
        </w:rPr>
        <w:t>ПОСТАНОВЛЯЕТ:</w:t>
      </w:r>
    </w:p>
    <w:p w:rsidR="008D17A9" w:rsidRPr="00734548" w:rsidRDefault="008D17A9" w:rsidP="008D17A9">
      <w:pPr>
        <w:pStyle w:val="ConsNonformat"/>
        <w:widowControl/>
        <w:tabs>
          <w:tab w:val="left" w:pos="0"/>
        </w:tabs>
        <w:spacing w:line="360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17A9">
        <w:rPr>
          <w:rFonts w:ascii="Times New Roman" w:hAnsi="Times New Roman" w:cs="Times New Roman"/>
          <w:sz w:val="28"/>
          <w:szCs w:val="28"/>
        </w:rPr>
        <w:t xml:space="preserve">1. Определить следующие резервные помещения для голосования в период проведения </w:t>
      </w:r>
      <w:r w:rsidRPr="008D17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выборов </w:t>
      </w:r>
      <w:r w:rsidRPr="008D17A9">
        <w:rPr>
          <w:rFonts w:ascii="Times New Roman" w:hAnsi="Times New Roman" w:cs="Times New Roman"/>
          <w:sz w:val="28"/>
          <w:szCs w:val="28"/>
        </w:rPr>
        <w:t xml:space="preserve">Губернатора Магаданской </w:t>
      </w:r>
      <w:r w:rsidRPr="00734548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734548" w:rsidRPr="00734548">
        <w:rPr>
          <w:rFonts w:ascii="Times New Roman" w:hAnsi="Times New Roman" w:cs="Times New Roman"/>
          <w:sz w:val="28"/>
          <w:szCs w:val="28"/>
        </w:rPr>
        <w:t xml:space="preserve">дополнительных выборов депутатов Собрания представителей Ягоднинского муниципального </w:t>
      </w:r>
      <w:r w:rsidR="00734548" w:rsidRPr="00734548">
        <w:rPr>
          <w:rFonts w:ascii="Times New Roman" w:hAnsi="Times New Roman" w:cs="Times New Roman"/>
          <w:sz w:val="28"/>
          <w:szCs w:val="28"/>
        </w:rPr>
        <w:lastRenderedPageBreak/>
        <w:t xml:space="preserve">округа Магаданской области второго созыва по </w:t>
      </w:r>
      <w:proofErr w:type="spellStart"/>
      <w:r w:rsidR="00734548" w:rsidRPr="00734548"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 w:rsidR="00734548" w:rsidRPr="00734548">
        <w:rPr>
          <w:rFonts w:ascii="Times New Roman" w:hAnsi="Times New Roman" w:cs="Times New Roman"/>
          <w:sz w:val="28"/>
          <w:szCs w:val="28"/>
        </w:rPr>
        <w:t xml:space="preserve"> избирательным округам №№ 1, 2, 4</w:t>
      </w:r>
      <w:r w:rsidRPr="00734548">
        <w:rPr>
          <w:rFonts w:ascii="Times New Roman" w:hAnsi="Times New Roman" w:cs="Times New Roman"/>
          <w:sz w:val="28"/>
          <w:szCs w:val="28"/>
        </w:rPr>
        <w:t>:</w:t>
      </w:r>
    </w:p>
    <w:p w:rsidR="008D17A9" w:rsidRPr="008D17A9" w:rsidRDefault="008D17A9" w:rsidP="008D17A9">
      <w:pPr>
        <w:pStyle w:val="ConsNonformat"/>
        <w:widowControl/>
        <w:tabs>
          <w:tab w:val="left" w:pos="0"/>
        </w:tabs>
        <w:spacing w:line="360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избирательный участок № 81</w:t>
      </w:r>
      <w:r w:rsidRPr="008D17A9">
        <w:rPr>
          <w:rFonts w:ascii="Times New Roman" w:hAnsi="Times New Roman" w:cs="Times New Roman"/>
          <w:sz w:val="28"/>
          <w:szCs w:val="28"/>
        </w:rPr>
        <w:t xml:space="preserve"> - пос. Бурхала, ул. </w:t>
      </w:r>
      <w:proofErr w:type="spellStart"/>
      <w:r w:rsidRPr="008D17A9">
        <w:rPr>
          <w:rFonts w:ascii="Times New Roman" w:hAnsi="Times New Roman" w:cs="Times New Roman"/>
          <w:sz w:val="28"/>
          <w:szCs w:val="28"/>
        </w:rPr>
        <w:t>Бурхалинская</w:t>
      </w:r>
      <w:proofErr w:type="spellEnd"/>
      <w:r w:rsidRPr="008D17A9">
        <w:rPr>
          <w:rFonts w:ascii="Times New Roman" w:hAnsi="Times New Roman" w:cs="Times New Roman"/>
          <w:sz w:val="28"/>
          <w:szCs w:val="28"/>
        </w:rPr>
        <w:t>, д. 40, ООО «Профиль»;</w:t>
      </w:r>
    </w:p>
    <w:p w:rsidR="008D17A9" w:rsidRPr="008D17A9" w:rsidRDefault="008D17A9" w:rsidP="008D17A9">
      <w:pPr>
        <w:pStyle w:val="ConsNonformat"/>
        <w:widowControl/>
        <w:tabs>
          <w:tab w:val="left" w:pos="0"/>
        </w:tabs>
        <w:spacing w:line="360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7A9">
        <w:rPr>
          <w:rFonts w:ascii="Times New Roman" w:hAnsi="Times New Roman" w:cs="Times New Roman"/>
          <w:sz w:val="28"/>
          <w:szCs w:val="28"/>
        </w:rPr>
        <w:tab/>
        <w:t>- избирательный участок № 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17A9">
        <w:rPr>
          <w:rFonts w:ascii="Times New Roman" w:hAnsi="Times New Roman" w:cs="Times New Roman"/>
          <w:sz w:val="28"/>
          <w:szCs w:val="28"/>
        </w:rPr>
        <w:t xml:space="preserve"> - п. Ягодное, ул. Мира 2, МБОУ «СОШ п. Ягодное»;</w:t>
      </w:r>
    </w:p>
    <w:p w:rsidR="008D17A9" w:rsidRPr="008D17A9" w:rsidRDefault="008D17A9" w:rsidP="008D17A9">
      <w:pPr>
        <w:pStyle w:val="ConsNonformat"/>
        <w:widowControl/>
        <w:tabs>
          <w:tab w:val="left" w:pos="0"/>
        </w:tabs>
        <w:spacing w:line="360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7A9">
        <w:rPr>
          <w:rFonts w:ascii="Times New Roman" w:hAnsi="Times New Roman" w:cs="Times New Roman"/>
          <w:sz w:val="28"/>
          <w:szCs w:val="28"/>
        </w:rPr>
        <w:tab/>
        <w:t xml:space="preserve">- избирательный участок № 83 - пос. Ягодное, ул. Спортивная 19, </w:t>
      </w:r>
      <w:r w:rsidRPr="008D17A9">
        <w:rPr>
          <w:rFonts w:ascii="Times New Roman" w:hAnsi="Times New Roman" w:cs="Times New Roman"/>
          <w:color w:val="000000"/>
          <w:sz w:val="28"/>
          <w:szCs w:val="28"/>
        </w:rPr>
        <w:t xml:space="preserve">МБУ «Центральная библиотека </w:t>
      </w:r>
      <w:proofErr w:type="spellStart"/>
      <w:r w:rsidRPr="008D17A9">
        <w:rPr>
          <w:rFonts w:ascii="Times New Roman" w:hAnsi="Times New Roman" w:cs="Times New Roman"/>
          <w:color w:val="000000"/>
          <w:sz w:val="28"/>
          <w:szCs w:val="28"/>
        </w:rPr>
        <w:t>Ягоднинского</w:t>
      </w:r>
      <w:proofErr w:type="spellEnd"/>
      <w:r w:rsidRPr="008D17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4548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8D17A9">
        <w:rPr>
          <w:rFonts w:ascii="Times New Roman" w:hAnsi="Times New Roman" w:cs="Times New Roman"/>
          <w:color w:val="000000"/>
          <w:sz w:val="28"/>
          <w:szCs w:val="28"/>
        </w:rPr>
        <w:t xml:space="preserve"> округа»</w:t>
      </w:r>
      <w:r w:rsidRPr="008D17A9">
        <w:rPr>
          <w:rFonts w:ascii="Times New Roman" w:hAnsi="Times New Roman" w:cs="Times New Roman"/>
          <w:sz w:val="28"/>
          <w:szCs w:val="28"/>
        </w:rPr>
        <w:t>;</w:t>
      </w:r>
    </w:p>
    <w:p w:rsidR="008D17A9" w:rsidRPr="008D17A9" w:rsidRDefault="008D17A9" w:rsidP="008D17A9">
      <w:pPr>
        <w:pStyle w:val="ConsNonformat"/>
        <w:widowControl/>
        <w:tabs>
          <w:tab w:val="left" w:pos="0"/>
        </w:tabs>
        <w:spacing w:line="360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7A9">
        <w:rPr>
          <w:rFonts w:ascii="Times New Roman" w:hAnsi="Times New Roman" w:cs="Times New Roman"/>
          <w:sz w:val="28"/>
          <w:szCs w:val="28"/>
        </w:rPr>
        <w:tab/>
        <w:t>- избирательный участок № 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D17A9">
        <w:rPr>
          <w:rFonts w:ascii="Times New Roman" w:hAnsi="Times New Roman" w:cs="Times New Roman"/>
          <w:sz w:val="28"/>
          <w:szCs w:val="28"/>
        </w:rPr>
        <w:t xml:space="preserve"> - пос. Дебин, ул. </w:t>
      </w:r>
      <w:proofErr w:type="gramStart"/>
      <w:r w:rsidRPr="008D17A9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8D17A9">
        <w:rPr>
          <w:rFonts w:ascii="Times New Roman" w:hAnsi="Times New Roman" w:cs="Times New Roman"/>
          <w:sz w:val="28"/>
          <w:szCs w:val="28"/>
        </w:rPr>
        <w:t>, д. 1, МБОУ «СОШ п. Дебин»;</w:t>
      </w:r>
    </w:p>
    <w:p w:rsidR="008D17A9" w:rsidRPr="008D17A9" w:rsidRDefault="008D17A9" w:rsidP="008D17A9">
      <w:pPr>
        <w:pStyle w:val="ConsNonformat"/>
        <w:widowControl/>
        <w:tabs>
          <w:tab w:val="left" w:pos="0"/>
        </w:tabs>
        <w:spacing w:line="360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избирательный участок № 85</w:t>
      </w:r>
      <w:r w:rsidRPr="008D17A9">
        <w:rPr>
          <w:rFonts w:ascii="Times New Roman" w:hAnsi="Times New Roman" w:cs="Times New Roman"/>
          <w:sz w:val="28"/>
          <w:szCs w:val="28"/>
        </w:rPr>
        <w:t xml:space="preserve"> - пос. </w:t>
      </w:r>
      <w:proofErr w:type="spellStart"/>
      <w:r w:rsidRPr="008D17A9">
        <w:rPr>
          <w:rFonts w:ascii="Times New Roman" w:hAnsi="Times New Roman" w:cs="Times New Roman"/>
          <w:sz w:val="28"/>
          <w:szCs w:val="28"/>
        </w:rPr>
        <w:t>Синегорье</w:t>
      </w:r>
      <w:proofErr w:type="spellEnd"/>
      <w:r w:rsidRPr="008D17A9">
        <w:rPr>
          <w:rFonts w:ascii="Times New Roman" w:hAnsi="Times New Roman" w:cs="Times New Roman"/>
          <w:sz w:val="28"/>
          <w:szCs w:val="28"/>
        </w:rPr>
        <w:t xml:space="preserve">, ул. Победы, д. 5, МБОУ «СОШ п. </w:t>
      </w:r>
      <w:proofErr w:type="spellStart"/>
      <w:r w:rsidRPr="008D17A9">
        <w:rPr>
          <w:rFonts w:ascii="Times New Roman" w:hAnsi="Times New Roman" w:cs="Times New Roman"/>
          <w:sz w:val="28"/>
          <w:szCs w:val="28"/>
        </w:rPr>
        <w:t>Синегорье</w:t>
      </w:r>
      <w:proofErr w:type="spellEnd"/>
      <w:r w:rsidRPr="008D17A9">
        <w:rPr>
          <w:rFonts w:ascii="Times New Roman" w:hAnsi="Times New Roman" w:cs="Times New Roman"/>
          <w:sz w:val="28"/>
          <w:szCs w:val="28"/>
        </w:rPr>
        <w:t>»;</w:t>
      </w:r>
    </w:p>
    <w:p w:rsidR="008D17A9" w:rsidRPr="008D17A9" w:rsidRDefault="008D17A9" w:rsidP="008D17A9">
      <w:pPr>
        <w:pStyle w:val="ConsNonformat"/>
        <w:widowControl/>
        <w:tabs>
          <w:tab w:val="left" w:pos="0"/>
        </w:tabs>
        <w:spacing w:line="360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7A9">
        <w:rPr>
          <w:rFonts w:ascii="Times New Roman" w:hAnsi="Times New Roman" w:cs="Times New Roman"/>
          <w:sz w:val="28"/>
          <w:szCs w:val="28"/>
        </w:rPr>
        <w:tab/>
        <w:t>- избирательный участок № 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D17A9">
        <w:rPr>
          <w:rFonts w:ascii="Times New Roman" w:hAnsi="Times New Roman" w:cs="Times New Roman"/>
          <w:sz w:val="28"/>
          <w:szCs w:val="28"/>
        </w:rPr>
        <w:t xml:space="preserve"> - пос. Оротукан, пер. Школьный, д. 1, (помещение территориального отдела поселка Оротукан администрации Ягоднинского </w:t>
      </w:r>
      <w:r w:rsidR="00734548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7A9">
        <w:rPr>
          <w:rFonts w:ascii="Times New Roman" w:hAnsi="Times New Roman" w:cs="Times New Roman"/>
          <w:sz w:val="28"/>
          <w:szCs w:val="28"/>
        </w:rPr>
        <w:t xml:space="preserve"> округа).</w:t>
      </w:r>
    </w:p>
    <w:p w:rsidR="008D17A9" w:rsidRPr="008D17A9" w:rsidRDefault="008D17A9" w:rsidP="008D17A9">
      <w:pPr>
        <w:pStyle w:val="ConsNonformat"/>
        <w:widowControl/>
        <w:tabs>
          <w:tab w:val="left" w:pos="0"/>
        </w:tabs>
        <w:spacing w:line="360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7A9">
        <w:rPr>
          <w:rFonts w:ascii="Times New Roman" w:hAnsi="Times New Roman" w:cs="Times New Roman"/>
          <w:sz w:val="28"/>
          <w:szCs w:val="28"/>
        </w:rPr>
        <w:tab/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7A9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8D17A9" w:rsidRPr="008D17A9" w:rsidRDefault="008D17A9" w:rsidP="008D17A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D17A9">
        <w:rPr>
          <w:sz w:val="28"/>
          <w:szCs w:val="28"/>
        </w:rPr>
        <w:t xml:space="preserve">3. </w:t>
      </w:r>
      <w:proofErr w:type="gramStart"/>
      <w:r w:rsidRPr="008D17A9">
        <w:rPr>
          <w:sz w:val="28"/>
          <w:szCs w:val="28"/>
        </w:rPr>
        <w:t>Контроль за</w:t>
      </w:r>
      <w:proofErr w:type="gramEnd"/>
      <w:r w:rsidRPr="008D17A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D17A9" w:rsidRPr="008D17A9" w:rsidRDefault="008D17A9" w:rsidP="008D17A9">
      <w:pPr>
        <w:spacing w:line="360" w:lineRule="auto"/>
        <w:contextualSpacing/>
        <w:jc w:val="both"/>
        <w:rPr>
          <w:sz w:val="28"/>
          <w:szCs w:val="28"/>
        </w:rPr>
      </w:pPr>
    </w:p>
    <w:p w:rsidR="008D17A9" w:rsidRPr="008D17A9" w:rsidRDefault="008D17A9" w:rsidP="008D17A9">
      <w:pPr>
        <w:widowControl w:val="0"/>
        <w:tabs>
          <w:tab w:val="left" w:pos="188"/>
        </w:tabs>
        <w:adjustRightInd w:val="0"/>
        <w:ind w:left="-142"/>
        <w:rPr>
          <w:rFonts w:eastAsiaTheme="minorHAnsi"/>
          <w:bCs/>
          <w:sz w:val="28"/>
          <w:szCs w:val="28"/>
        </w:rPr>
      </w:pPr>
      <w:r w:rsidRPr="008D17A9">
        <w:rPr>
          <w:rFonts w:eastAsiaTheme="minorHAnsi"/>
          <w:bCs/>
          <w:sz w:val="28"/>
          <w:szCs w:val="28"/>
        </w:rPr>
        <w:t xml:space="preserve">Глава Ягоднинского </w:t>
      </w:r>
    </w:p>
    <w:p w:rsidR="00734548" w:rsidRDefault="00734548" w:rsidP="008D17A9">
      <w:pPr>
        <w:widowControl w:val="0"/>
        <w:tabs>
          <w:tab w:val="left" w:pos="188"/>
        </w:tabs>
        <w:adjustRightInd w:val="0"/>
        <w:ind w:left="-142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муниципального округа</w:t>
      </w:r>
      <w:r>
        <w:rPr>
          <w:rFonts w:eastAsiaTheme="minorHAnsi"/>
          <w:bCs/>
          <w:sz w:val="28"/>
          <w:szCs w:val="28"/>
        </w:rPr>
        <w:tab/>
      </w:r>
    </w:p>
    <w:p w:rsidR="008D17A9" w:rsidRPr="008D17A9" w:rsidRDefault="00734548" w:rsidP="008D17A9">
      <w:pPr>
        <w:widowControl w:val="0"/>
        <w:tabs>
          <w:tab w:val="left" w:pos="188"/>
        </w:tabs>
        <w:adjustRightInd w:val="0"/>
        <w:ind w:left="-142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Магаданской области </w:t>
      </w:r>
      <w:r>
        <w:rPr>
          <w:rFonts w:eastAsiaTheme="minorHAnsi"/>
          <w:bCs/>
          <w:sz w:val="28"/>
          <w:szCs w:val="28"/>
        </w:rPr>
        <w:tab/>
      </w:r>
      <w:r>
        <w:rPr>
          <w:rFonts w:eastAsiaTheme="minorHAnsi"/>
          <w:bCs/>
          <w:sz w:val="28"/>
          <w:szCs w:val="28"/>
        </w:rPr>
        <w:tab/>
      </w:r>
      <w:r>
        <w:rPr>
          <w:rFonts w:eastAsiaTheme="minorHAnsi"/>
          <w:bCs/>
          <w:sz w:val="28"/>
          <w:szCs w:val="28"/>
        </w:rPr>
        <w:tab/>
      </w:r>
      <w:r>
        <w:rPr>
          <w:rFonts w:eastAsiaTheme="minorHAnsi"/>
          <w:bCs/>
          <w:sz w:val="28"/>
          <w:szCs w:val="28"/>
        </w:rPr>
        <w:tab/>
      </w:r>
      <w:r>
        <w:rPr>
          <w:rFonts w:eastAsiaTheme="minorHAnsi"/>
          <w:bCs/>
          <w:sz w:val="28"/>
          <w:szCs w:val="28"/>
        </w:rPr>
        <w:tab/>
      </w:r>
      <w:r>
        <w:rPr>
          <w:rFonts w:eastAsiaTheme="minorHAnsi"/>
          <w:bCs/>
          <w:sz w:val="28"/>
          <w:szCs w:val="28"/>
        </w:rPr>
        <w:tab/>
      </w:r>
      <w:r>
        <w:rPr>
          <w:rFonts w:eastAsiaTheme="minorHAnsi"/>
          <w:bCs/>
          <w:sz w:val="28"/>
          <w:szCs w:val="28"/>
        </w:rPr>
        <w:tab/>
      </w:r>
      <w:r>
        <w:rPr>
          <w:rFonts w:eastAsiaTheme="minorHAnsi"/>
          <w:bCs/>
          <w:sz w:val="28"/>
          <w:szCs w:val="28"/>
        </w:rPr>
        <w:tab/>
        <w:t xml:space="preserve">       </w:t>
      </w:r>
      <w:r w:rsidR="008D17A9" w:rsidRPr="008D17A9">
        <w:rPr>
          <w:rFonts w:eastAsiaTheme="minorHAnsi"/>
          <w:bCs/>
          <w:sz w:val="28"/>
          <w:szCs w:val="28"/>
        </w:rPr>
        <w:t>Н.Б. Олейник</w:t>
      </w:r>
    </w:p>
    <w:p w:rsidR="008D17A9" w:rsidRPr="008D17A9" w:rsidRDefault="008D17A9" w:rsidP="008D17A9">
      <w:pPr>
        <w:spacing w:line="360" w:lineRule="auto"/>
        <w:jc w:val="both"/>
        <w:rPr>
          <w:sz w:val="28"/>
          <w:szCs w:val="28"/>
        </w:rPr>
      </w:pPr>
    </w:p>
    <w:p w:rsidR="003A6ED2" w:rsidRPr="008D17A9" w:rsidRDefault="003A6ED2"/>
    <w:sectPr w:rsidR="003A6ED2" w:rsidRPr="008D17A9" w:rsidSect="008D17A9">
      <w:pgSz w:w="11906" w:h="16838"/>
      <w:pgMar w:top="98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doNotCompress"/>
  <w:compat/>
  <w:rsids>
    <w:rsidRoot w:val="008D17A9"/>
    <w:rsid w:val="001754E7"/>
    <w:rsid w:val="002E63E4"/>
    <w:rsid w:val="003A6ED2"/>
    <w:rsid w:val="006A17AC"/>
    <w:rsid w:val="00734548"/>
    <w:rsid w:val="008D17A9"/>
    <w:rsid w:val="009269DF"/>
    <w:rsid w:val="009C085B"/>
    <w:rsid w:val="00D802E9"/>
    <w:rsid w:val="00ED5A2A"/>
    <w:rsid w:val="00F2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7A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D1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qFormat/>
    <w:rsid w:val="008D17A9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StupakEV</dc:creator>
  <cp:keywords/>
  <dc:description/>
  <cp:lastModifiedBy>BIV</cp:lastModifiedBy>
  <cp:revision>6</cp:revision>
  <cp:lastPrinted>2023-08-08T06:21:00Z</cp:lastPrinted>
  <dcterms:created xsi:type="dcterms:W3CDTF">2023-08-07T05:29:00Z</dcterms:created>
  <dcterms:modified xsi:type="dcterms:W3CDTF">2023-08-14T07:26:00Z</dcterms:modified>
</cp:coreProperties>
</file>