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56" w:rsidRDefault="00FD5056" w:rsidP="00FD5056">
      <w:pPr>
        <w:pStyle w:val="a3"/>
        <w:jc w:val="left"/>
        <w:rPr>
          <w:sz w:val="36"/>
          <w:szCs w:val="36"/>
        </w:rPr>
      </w:pPr>
    </w:p>
    <w:p w:rsidR="00FD5056" w:rsidRPr="007337C1" w:rsidRDefault="00FD5056" w:rsidP="00FD505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i w:val="0"/>
          <w:sz w:val="36"/>
          <w:szCs w:val="36"/>
        </w:rPr>
      </w:pPr>
      <w:r w:rsidRPr="007337C1">
        <w:rPr>
          <w:b/>
          <w:i w:val="0"/>
          <w:sz w:val="36"/>
          <w:szCs w:val="36"/>
        </w:rPr>
        <w:t>Я Г О Д Н И Н С К И Й   Г О Р О Д С К О Й   О К Р У Г</w:t>
      </w:r>
    </w:p>
    <w:p w:rsidR="00FD5056" w:rsidRPr="007337C1" w:rsidRDefault="00FD5056" w:rsidP="00FD5056">
      <w:pPr>
        <w:jc w:val="center"/>
        <w:rPr>
          <w:i w:val="0"/>
          <w:sz w:val="12"/>
          <w:szCs w:val="12"/>
        </w:rPr>
      </w:pPr>
      <w:r w:rsidRPr="007337C1">
        <w:rPr>
          <w:i w:val="0"/>
          <w:sz w:val="12"/>
          <w:szCs w:val="12"/>
        </w:rPr>
        <w:t xml:space="preserve">686230, поселок Ягодное, </w:t>
      </w:r>
      <w:proofErr w:type="spellStart"/>
      <w:r w:rsidRPr="007337C1">
        <w:rPr>
          <w:i w:val="0"/>
          <w:sz w:val="12"/>
          <w:szCs w:val="12"/>
        </w:rPr>
        <w:t>Ягоднинский</w:t>
      </w:r>
      <w:proofErr w:type="spellEnd"/>
      <w:r w:rsidRPr="007337C1">
        <w:rPr>
          <w:i w:val="0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7337C1">
        <w:rPr>
          <w:i w:val="0"/>
          <w:color w:val="000000"/>
          <w:sz w:val="12"/>
          <w:szCs w:val="12"/>
          <w:lang w:val="en-US"/>
        </w:rPr>
        <w:t>E</w:t>
      </w:r>
      <w:r w:rsidRPr="007337C1">
        <w:rPr>
          <w:i w:val="0"/>
          <w:color w:val="000000"/>
          <w:sz w:val="12"/>
          <w:szCs w:val="12"/>
        </w:rPr>
        <w:t>-</w:t>
      </w:r>
      <w:r w:rsidRPr="007337C1">
        <w:rPr>
          <w:i w:val="0"/>
          <w:color w:val="000000"/>
          <w:sz w:val="12"/>
          <w:szCs w:val="12"/>
          <w:lang w:val="en-US"/>
        </w:rPr>
        <w:t>mail</w:t>
      </w:r>
      <w:r w:rsidRPr="007337C1">
        <w:rPr>
          <w:i w:val="0"/>
          <w:color w:val="000000"/>
          <w:sz w:val="12"/>
          <w:szCs w:val="12"/>
        </w:rPr>
        <w:t>:</w:t>
      </w:r>
      <w:hyperlink r:id="rId4" w:history="1">
        <w:r w:rsidRPr="007337C1">
          <w:rPr>
            <w:rStyle w:val="a7"/>
            <w:i w:val="0"/>
            <w:sz w:val="12"/>
            <w:szCs w:val="12"/>
            <w:lang w:val="en-US"/>
          </w:rPr>
          <w:t>Priemnaya</w:t>
        </w:r>
        <w:r w:rsidRPr="007337C1">
          <w:rPr>
            <w:rStyle w:val="a7"/>
            <w:i w:val="0"/>
            <w:sz w:val="12"/>
            <w:szCs w:val="12"/>
          </w:rPr>
          <w:t>_</w:t>
        </w:r>
        <w:r w:rsidRPr="007337C1">
          <w:rPr>
            <w:rStyle w:val="a7"/>
            <w:i w:val="0"/>
            <w:sz w:val="12"/>
            <w:szCs w:val="12"/>
            <w:lang w:val="en-US"/>
          </w:rPr>
          <w:t>yagodnoe</w:t>
        </w:r>
        <w:r w:rsidRPr="007337C1">
          <w:rPr>
            <w:rStyle w:val="a7"/>
            <w:i w:val="0"/>
            <w:sz w:val="12"/>
            <w:szCs w:val="12"/>
          </w:rPr>
          <w:t>@49</w:t>
        </w:r>
        <w:r w:rsidRPr="007337C1">
          <w:rPr>
            <w:rStyle w:val="a7"/>
            <w:i w:val="0"/>
            <w:sz w:val="12"/>
            <w:szCs w:val="12"/>
            <w:lang w:val="en-US"/>
          </w:rPr>
          <w:t>gov</w:t>
        </w:r>
        <w:r w:rsidRPr="007337C1">
          <w:rPr>
            <w:rStyle w:val="a7"/>
            <w:i w:val="0"/>
            <w:sz w:val="12"/>
            <w:szCs w:val="12"/>
          </w:rPr>
          <w:t>.</w:t>
        </w:r>
        <w:r w:rsidRPr="007337C1">
          <w:rPr>
            <w:rStyle w:val="a7"/>
            <w:i w:val="0"/>
            <w:sz w:val="12"/>
            <w:szCs w:val="12"/>
            <w:lang w:val="en-US"/>
          </w:rPr>
          <w:t>ru</w:t>
        </w:r>
      </w:hyperlink>
    </w:p>
    <w:p w:rsidR="00FD5056" w:rsidRPr="007337C1" w:rsidRDefault="00FD5056" w:rsidP="00FD5056">
      <w:pPr>
        <w:jc w:val="center"/>
        <w:rPr>
          <w:i w:val="0"/>
          <w:sz w:val="12"/>
          <w:szCs w:val="12"/>
        </w:rPr>
      </w:pPr>
    </w:p>
    <w:p w:rsidR="00FD5056" w:rsidRPr="007337C1" w:rsidRDefault="00FD5056" w:rsidP="00FD5056">
      <w:pPr>
        <w:jc w:val="center"/>
        <w:rPr>
          <w:i w:val="0"/>
          <w:sz w:val="12"/>
          <w:szCs w:val="12"/>
        </w:rPr>
      </w:pPr>
    </w:p>
    <w:p w:rsidR="00FD5056" w:rsidRPr="007337C1" w:rsidRDefault="00FD5056" w:rsidP="00FD5056">
      <w:pPr>
        <w:jc w:val="center"/>
        <w:rPr>
          <w:i w:val="0"/>
          <w:sz w:val="12"/>
          <w:szCs w:val="12"/>
        </w:rPr>
      </w:pPr>
    </w:p>
    <w:p w:rsidR="00FD5056" w:rsidRPr="007337C1" w:rsidRDefault="00FD5056" w:rsidP="00FD5056">
      <w:pPr>
        <w:jc w:val="center"/>
        <w:rPr>
          <w:b/>
          <w:i w:val="0"/>
          <w:color w:val="000000"/>
          <w:sz w:val="28"/>
          <w:szCs w:val="28"/>
        </w:rPr>
      </w:pPr>
      <w:r w:rsidRPr="007337C1">
        <w:rPr>
          <w:b/>
          <w:i w:val="0"/>
          <w:sz w:val="28"/>
          <w:szCs w:val="28"/>
        </w:rPr>
        <w:t>АДМИНИСТРАЦИЯ ЯГОДНИНСКОГО ГОРОДСКОГО ОКРУГА</w:t>
      </w:r>
    </w:p>
    <w:p w:rsidR="00FD5056" w:rsidRPr="007337C1" w:rsidRDefault="00FD5056" w:rsidP="00FD5056">
      <w:pPr>
        <w:rPr>
          <w:b/>
          <w:i w:val="0"/>
          <w:sz w:val="36"/>
          <w:szCs w:val="36"/>
        </w:rPr>
      </w:pPr>
    </w:p>
    <w:p w:rsidR="00FD5056" w:rsidRPr="007337C1" w:rsidRDefault="00FD5056" w:rsidP="00FD5056">
      <w:pPr>
        <w:ind w:left="-142"/>
        <w:jc w:val="center"/>
        <w:rPr>
          <w:b/>
          <w:i w:val="0"/>
          <w:sz w:val="28"/>
          <w:szCs w:val="28"/>
        </w:rPr>
      </w:pPr>
      <w:r w:rsidRPr="007337C1">
        <w:rPr>
          <w:b/>
          <w:i w:val="0"/>
          <w:sz w:val="28"/>
          <w:szCs w:val="28"/>
        </w:rPr>
        <w:t>ПОСТАНОВЛЕНИЕ</w:t>
      </w:r>
    </w:p>
    <w:p w:rsidR="00FD5056" w:rsidRPr="00F85830" w:rsidRDefault="00FD5056" w:rsidP="00FD5056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FD5056" w:rsidRPr="00F85830" w:rsidRDefault="00530859" w:rsidP="00FD505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0A6E2F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»</w:t>
      </w:r>
      <w:r w:rsidR="000A6E2F">
        <w:rPr>
          <w:b/>
          <w:sz w:val="24"/>
          <w:szCs w:val="24"/>
        </w:rPr>
        <w:t xml:space="preserve"> апреля</w:t>
      </w:r>
      <w:r>
        <w:rPr>
          <w:b/>
          <w:sz w:val="24"/>
          <w:szCs w:val="24"/>
        </w:rPr>
        <w:t xml:space="preserve">  2019</w:t>
      </w:r>
      <w:r w:rsidR="00FD5056" w:rsidRPr="00F85830">
        <w:rPr>
          <w:b/>
          <w:sz w:val="24"/>
          <w:szCs w:val="24"/>
        </w:rPr>
        <w:t xml:space="preserve"> г.                                                                                      № </w:t>
      </w:r>
      <w:r w:rsidR="000A6E2F">
        <w:rPr>
          <w:b/>
          <w:sz w:val="24"/>
          <w:szCs w:val="24"/>
        </w:rPr>
        <w:t>283</w:t>
      </w:r>
    </w:p>
    <w:p w:rsidR="00FD5056" w:rsidRPr="00F85830" w:rsidRDefault="00FD5056" w:rsidP="00FD5056">
      <w:pPr>
        <w:rPr>
          <w:sz w:val="24"/>
          <w:szCs w:val="24"/>
        </w:rPr>
      </w:pPr>
    </w:p>
    <w:p w:rsidR="00FD5056" w:rsidRPr="00F85830" w:rsidRDefault="00FD5056" w:rsidP="00FD5056">
      <w:pPr>
        <w:pStyle w:val="1"/>
        <w:rPr>
          <w:color w:val="auto"/>
          <w:sz w:val="24"/>
          <w:szCs w:val="24"/>
        </w:rPr>
      </w:pPr>
    </w:p>
    <w:p w:rsidR="00FD5056" w:rsidRPr="00F85830" w:rsidRDefault="00FD5056" w:rsidP="00FD5056">
      <w:pPr>
        <w:pStyle w:val="1"/>
        <w:rPr>
          <w:color w:val="auto"/>
          <w:sz w:val="24"/>
          <w:szCs w:val="24"/>
        </w:rPr>
      </w:pPr>
      <w:r w:rsidRPr="00F85830">
        <w:rPr>
          <w:color w:val="auto"/>
          <w:sz w:val="24"/>
          <w:szCs w:val="24"/>
        </w:rPr>
        <w:t>Об утверждении стоимости услуг</w:t>
      </w:r>
    </w:p>
    <w:p w:rsidR="00FD5056" w:rsidRPr="00F85830" w:rsidRDefault="00FD5056" w:rsidP="00FD5056">
      <w:pPr>
        <w:pStyle w:val="1"/>
        <w:rPr>
          <w:color w:val="auto"/>
          <w:sz w:val="24"/>
          <w:szCs w:val="24"/>
        </w:rPr>
      </w:pPr>
      <w:r w:rsidRPr="00F85830">
        <w:rPr>
          <w:color w:val="auto"/>
          <w:sz w:val="24"/>
          <w:szCs w:val="24"/>
        </w:rPr>
        <w:t>специализированной службой по вопросам</w:t>
      </w:r>
    </w:p>
    <w:p w:rsidR="00FD5056" w:rsidRPr="00F85830" w:rsidRDefault="00FD5056" w:rsidP="00FD5056">
      <w:pPr>
        <w:pStyle w:val="1"/>
        <w:rPr>
          <w:color w:val="auto"/>
          <w:sz w:val="24"/>
          <w:szCs w:val="24"/>
        </w:rPr>
      </w:pPr>
      <w:r w:rsidRPr="00F85830">
        <w:rPr>
          <w:color w:val="auto"/>
          <w:sz w:val="24"/>
          <w:szCs w:val="24"/>
        </w:rPr>
        <w:t>похоронного дела, предоставляемых в</w:t>
      </w:r>
    </w:p>
    <w:p w:rsidR="00FD5056" w:rsidRPr="00F85830" w:rsidRDefault="00FD5056" w:rsidP="00FD5056">
      <w:pPr>
        <w:pStyle w:val="1"/>
        <w:rPr>
          <w:color w:val="auto"/>
          <w:sz w:val="24"/>
          <w:szCs w:val="24"/>
        </w:rPr>
      </w:pPr>
      <w:r w:rsidRPr="00F85830">
        <w:rPr>
          <w:color w:val="auto"/>
          <w:sz w:val="24"/>
          <w:szCs w:val="24"/>
        </w:rPr>
        <w:t>соответствии с гарантированным перечнем</w:t>
      </w:r>
    </w:p>
    <w:p w:rsidR="00FD5056" w:rsidRPr="00F85830" w:rsidRDefault="00FD5056" w:rsidP="00FD5056">
      <w:pPr>
        <w:pStyle w:val="1"/>
        <w:rPr>
          <w:color w:val="auto"/>
          <w:sz w:val="24"/>
          <w:szCs w:val="24"/>
        </w:rPr>
      </w:pPr>
      <w:r w:rsidRPr="00F85830">
        <w:rPr>
          <w:color w:val="auto"/>
          <w:sz w:val="24"/>
          <w:szCs w:val="24"/>
        </w:rPr>
        <w:t>услуг при погребении различных категорий</w:t>
      </w:r>
    </w:p>
    <w:p w:rsidR="00FD5056" w:rsidRPr="00F85830" w:rsidRDefault="00FD5056" w:rsidP="00FD5056">
      <w:pPr>
        <w:pStyle w:val="1"/>
        <w:rPr>
          <w:color w:val="auto"/>
          <w:sz w:val="24"/>
          <w:szCs w:val="24"/>
        </w:rPr>
      </w:pPr>
      <w:r w:rsidRPr="00F85830">
        <w:rPr>
          <w:color w:val="auto"/>
          <w:sz w:val="24"/>
          <w:szCs w:val="24"/>
        </w:rPr>
        <w:t xml:space="preserve">граждан на территории  </w:t>
      </w:r>
      <w:proofErr w:type="spellStart"/>
      <w:r w:rsidRPr="00F85830">
        <w:rPr>
          <w:color w:val="auto"/>
          <w:sz w:val="24"/>
          <w:szCs w:val="24"/>
        </w:rPr>
        <w:t>Ягоднинского</w:t>
      </w:r>
      <w:proofErr w:type="spellEnd"/>
    </w:p>
    <w:p w:rsidR="00FD5056" w:rsidRPr="00F85830" w:rsidRDefault="00FD5056" w:rsidP="00FD5056">
      <w:pPr>
        <w:pStyle w:val="1"/>
        <w:rPr>
          <w:color w:val="auto"/>
          <w:sz w:val="24"/>
          <w:szCs w:val="24"/>
        </w:rPr>
      </w:pPr>
      <w:r w:rsidRPr="00F85830">
        <w:rPr>
          <w:color w:val="auto"/>
          <w:sz w:val="24"/>
          <w:szCs w:val="24"/>
        </w:rPr>
        <w:t>городского округа на 2019 год»</w:t>
      </w:r>
    </w:p>
    <w:p w:rsidR="00FD5056" w:rsidRPr="00F85830" w:rsidRDefault="00FD5056" w:rsidP="00FD5056">
      <w:pPr>
        <w:pStyle w:val="1"/>
        <w:rPr>
          <w:color w:val="auto"/>
          <w:sz w:val="24"/>
          <w:szCs w:val="24"/>
        </w:rPr>
      </w:pPr>
    </w:p>
    <w:p w:rsidR="00FD5056" w:rsidRPr="00F85830" w:rsidRDefault="00FD5056" w:rsidP="00FD5056">
      <w:pPr>
        <w:pStyle w:val="2"/>
        <w:jc w:val="both"/>
        <w:rPr>
          <w:sz w:val="24"/>
          <w:szCs w:val="24"/>
        </w:rPr>
      </w:pPr>
    </w:p>
    <w:p w:rsidR="00FD5056" w:rsidRPr="00F85830" w:rsidRDefault="00FD5056" w:rsidP="00FD5056">
      <w:pPr>
        <w:pStyle w:val="2"/>
        <w:jc w:val="both"/>
        <w:rPr>
          <w:sz w:val="24"/>
          <w:szCs w:val="24"/>
        </w:rPr>
      </w:pPr>
      <w:r w:rsidRPr="00F85830">
        <w:rPr>
          <w:sz w:val="24"/>
          <w:szCs w:val="24"/>
        </w:rPr>
        <w:t xml:space="preserve">        В соответствии со </w:t>
      </w:r>
      <w:r w:rsidR="00426715">
        <w:rPr>
          <w:sz w:val="24"/>
          <w:szCs w:val="24"/>
        </w:rPr>
        <w:t xml:space="preserve">статьями </w:t>
      </w:r>
      <w:r w:rsidRPr="00F85830">
        <w:rPr>
          <w:sz w:val="24"/>
          <w:szCs w:val="24"/>
        </w:rPr>
        <w:t>9, 12 Федерального закона от 12.01.1996 №8-ФЗ «О погребении и похоронном деле», Федерального закона от 06.10.2003 года № 131 – ФЗ «Об общих принципах организации местного самоуправления в Российской Федерации», а также в целях реализации п. 22ч. 1 ст. 4 Устава муниципального образования «</w:t>
      </w:r>
      <w:proofErr w:type="spellStart"/>
      <w:r w:rsidRPr="00F85830">
        <w:rPr>
          <w:sz w:val="24"/>
          <w:szCs w:val="24"/>
        </w:rPr>
        <w:t>Ягоднинский</w:t>
      </w:r>
      <w:proofErr w:type="spellEnd"/>
      <w:r w:rsidRPr="00F85830">
        <w:rPr>
          <w:sz w:val="24"/>
          <w:szCs w:val="24"/>
        </w:rPr>
        <w:t xml:space="preserve"> городской округ», администрация </w:t>
      </w:r>
      <w:proofErr w:type="spellStart"/>
      <w:r w:rsidRPr="00F85830">
        <w:rPr>
          <w:sz w:val="24"/>
          <w:szCs w:val="24"/>
        </w:rPr>
        <w:t>Ягоднинского</w:t>
      </w:r>
      <w:proofErr w:type="spellEnd"/>
      <w:r w:rsidRPr="00F85830">
        <w:rPr>
          <w:sz w:val="24"/>
          <w:szCs w:val="24"/>
        </w:rPr>
        <w:t xml:space="preserve"> городского округа </w:t>
      </w:r>
    </w:p>
    <w:p w:rsidR="00FD5056" w:rsidRPr="00F85830" w:rsidRDefault="00FD5056" w:rsidP="00FD5056">
      <w:pPr>
        <w:pStyle w:val="2"/>
        <w:ind w:firstLine="720"/>
        <w:jc w:val="both"/>
        <w:rPr>
          <w:sz w:val="24"/>
          <w:szCs w:val="24"/>
        </w:rPr>
      </w:pPr>
    </w:p>
    <w:p w:rsidR="00FD5056" w:rsidRPr="00F85830" w:rsidRDefault="00FD5056" w:rsidP="00FD5056">
      <w:pPr>
        <w:jc w:val="center"/>
        <w:rPr>
          <w:b/>
          <w:i w:val="0"/>
          <w:sz w:val="24"/>
          <w:szCs w:val="24"/>
        </w:rPr>
      </w:pPr>
    </w:p>
    <w:p w:rsidR="00FD5056" w:rsidRPr="00F85830" w:rsidRDefault="00FD5056" w:rsidP="00FD5056">
      <w:pPr>
        <w:jc w:val="center"/>
        <w:rPr>
          <w:b/>
          <w:i w:val="0"/>
          <w:sz w:val="24"/>
          <w:szCs w:val="24"/>
        </w:rPr>
      </w:pPr>
      <w:r w:rsidRPr="00F85830">
        <w:rPr>
          <w:b/>
          <w:i w:val="0"/>
          <w:sz w:val="24"/>
          <w:szCs w:val="24"/>
        </w:rPr>
        <w:t xml:space="preserve">     ПОСТАНОВЛЯЕТ:</w:t>
      </w:r>
    </w:p>
    <w:p w:rsidR="00FD5056" w:rsidRPr="00F85830" w:rsidRDefault="00FD5056" w:rsidP="00FD5056">
      <w:pPr>
        <w:rPr>
          <w:b/>
          <w:i w:val="0"/>
          <w:sz w:val="24"/>
          <w:szCs w:val="24"/>
        </w:rPr>
      </w:pPr>
    </w:p>
    <w:p w:rsidR="00FD5056" w:rsidRPr="00F85830" w:rsidRDefault="00FD5056" w:rsidP="00FD5056">
      <w:pPr>
        <w:pStyle w:val="a5"/>
        <w:jc w:val="both"/>
        <w:rPr>
          <w:sz w:val="24"/>
          <w:szCs w:val="24"/>
        </w:rPr>
      </w:pPr>
      <w:r w:rsidRPr="00F85830">
        <w:rPr>
          <w:color w:val="000000"/>
          <w:sz w:val="24"/>
          <w:szCs w:val="24"/>
        </w:rPr>
        <w:t xml:space="preserve">1. </w:t>
      </w:r>
      <w:r w:rsidRPr="00F85830">
        <w:rPr>
          <w:sz w:val="24"/>
          <w:szCs w:val="24"/>
        </w:rPr>
        <w:t xml:space="preserve">Утвердить на 2019 год стоимость услуг специализированной службой по вопросам похоронного дела, предоставляемых согласно гарантированному перечню по погребению на территории </w:t>
      </w:r>
      <w:proofErr w:type="spellStart"/>
      <w:r w:rsidRPr="00F85830">
        <w:rPr>
          <w:sz w:val="24"/>
          <w:szCs w:val="24"/>
        </w:rPr>
        <w:t>Ягоднинского</w:t>
      </w:r>
      <w:proofErr w:type="spellEnd"/>
      <w:r w:rsidRPr="00F85830">
        <w:rPr>
          <w:sz w:val="24"/>
          <w:szCs w:val="24"/>
        </w:rPr>
        <w:t xml:space="preserve"> городского округа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согласно приложению №1 к настоящему постановлению».</w:t>
      </w:r>
    </w:p>
    <w:p w:rsidR="00FD5056" w:rsidRPr="00F85830" w:rsidRDefault="00FD5056" w:rsidP="00FD5056">
      <w:pPr>
        <w:jc w:val="both"/>
        <w:rPr>
          <w:i w:val="0"/>
          <w:sz w:val="24"/>
          <w:szCs w:val="24"/>
        </w:rPr>
      </w:pPr>
      <w:r w:rsidRPr="00F85830">
        <w:rPr>
          <w:i w:val="0"/>
          <w:color w:val="000000"/>
          <w:sz w:val="24"/>
          <w:szCs w:val="24"/>
        </w:rPr>
        <w:t xml:space="preserve">2. </w:t>
      </w:r>
      <w:r w:rsidRPr="00F85830">
        <w:rPr>
          <w:i w:val="0"/>
          <w:sz w:val="24"/>
          <w:szCs w:val="24"/>
        </w:rPr>
        <w:t xml:space="preserve">Утвердить на 2019 год стоимость услуг, согласно гарантированному перечню </w:t>
      </w:r>
      <w:proofErr w:type="gramStart"/>
      <w:r w:rsidRPr="00F85830">
        <w:rPr>
          <w:i w:val="0"/>
          <w:sz w:val="24"/>
          <w:szCs w:val="24"/>
        </w:rPr>
        <w:t>по</w:t>
      </w:r>
      <w:proofErr w:type="gramEnd"/>
      <w:r w:rsidRPr="00F85830">
        <w:rPr>
          <w:i w:val="0"/>
          <w:sz w:val="24"/>
          <w:szCs w:val="24"/>
        </w:rPr>
        <w:t xml:space="preserve"> погребению на территории </w:t>
      </w:r>
      <w:proofErr w:type="spellStart"/>
      <w:r w:rsidRPr="00F85830">
        <w:rPr>
          <w:i w:val="0"/>
          <w:sz w:val="24"/>
          <w:szCs w:val="24"/>
        </w:rPr>
        <w:t>Ягоднинского</w:t>
      </w:r>
      <w:proofErr w:type="spellEnd"/>
      <w:r w:rsidRPr="00F85830">
        <w:rPr>
          <w:i w:val="0"/>
          <w:sz w:val="24"/>
          <w:szCs w:val="24"/>
        </w:rPr>
        <w:t xml:space="preserve"> городского округа для умерших (погибших), не имеющих супруга, близких родственников, иных родственников либо законного представителя умершего, предоставляемых специализированной службой по вопросам похоронного дела, согласно приложению №2 к настоящему постановлению».</w:t>
      </w:r>
    </w:p>
    <w:p w:rsidR="00FD5056" w:rsidRPr="00F85830" w:rsidRDefault="00FD5056" w:rsidP="00FD5056">
      <w:pPr>
        <w:jc w:val="both"/>
        <w:rPr>
          <w:i w:val="0"/>
          <w:color w:val="000000"/>
          <w:sz w:val="24"/>
          <w:szCs w:val="24"/>
        </w:rPr>
      </w:pPr>
      <w:r w:rsidRPr="00F85830">
        <w:rPr>
          <w:i w:val="0"/>
          <w:color w:val="000000"/>
          <w:sz w:val="24"/>
          <w:szCs w:val="24"/>
        </w:rPr>
        <w:t xml:space="preserve">3.Контроль за исполнением настоящего постановления возлагаю на руководителя Управления ЖКХ администрации </w:t>
      </w:r>
      <w:proofErr w:type="spellStart"/>
      <w:r w:rsidRPr="00F85830">
        <w:rPr>
          <w:i w:val="0"/>
          <w:color w:val="000000"/>
          <w:sz w:val="24"/>
          <w:szCs w:val="24"/>
        </w:rPr>
        <w:t>Ягоднинского</w:t>
      </w:r>
      <w:proofErr w:type="spellEnd"/>
      <w:r w:rsidRPr="00F85830">
        <w:rPr>
          <w:i w:val="0"/>
          <w:color w:val="000000"/>
          <w:sz w:val="24"/>
          <w:szCs w:val="24"/>
        </w:rPr>
        <w:t xml:space="preserve"> городского округа.</w:t>
      </w:r>
    </w:p>
    <w:p w:rsidR="00FD5056" w:rsidRPr="00F85830" w:rsidRDefault="00FD5056" w:rsidP="00FD5056">
      <w:pPr>
        <w:jc w:val="both"/>
        <w:rPr>
          <w:i w:val="0"/>
          <w:sz w:val="24"/>
          <w:szCs w:val="24"/>
        </w:rPr>
      </w:pPr>
      <w:r w:rsidRPr="00F85830">
        <w:rPr>
          <w:i w:val="0"/>
          <w:color w:val="000000"/>
          <w:sz w:val="24"/>
          <w:szCs w:val="24"/>
        </w:rPr>
        <w:t xml:space="preserve">4.Настоящее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Pr="00F85830">
        <w:rPr>
          <w:i w:val="0"/>
          <w:color w:val="000000"/>
          <w:sz w:val="24"/>
          <w:szCs w:val="24"/>
        </w:rPr>
        <w:t>Ягоднинского</w:t>
      </w:r>
      <w:proofErr w:type="spellEnd"/>
      <w:r w:rsidRPr="00F85830">
        <w:rPr>
          <w:i w:val="0"/>
          <w:color w:val="000000"/>
          <w:sz w:val="24"/>
          <w:szCs w:val="24"/>
        </w:rPr>
        <w:t xml:space="preserve"> городского округа – </w:t>
      </w:r>
      <w:r w:rsidRPr="00F85830">
        <w:rPr>
          <w:i w:val="0"/>
          <w:color w:val="000000"/>
          <w:sz w:val="24"/>
          <w:szCs w:val="24"/>
          <w:lang w:val="en-US"/>
        </w:rPr>
        <w:t>http</w:t>
      </w:r>
      <w:r w:rsidRPr="00F85830">
        <w:rPr>
          <w:i w:val="0"/>
          <w:color w:val="000000"/>
          <w:sz w:val="24"/>
          <w:szCs w:val="24"/>
        </w:rPr>
        <w:t xml:space="preserve">:// </w:t>
      </w:r>
      <w:proofErr w:type="spellStart"/>
      <w:r w:rsidRPr="00F85830">
        <w:rPr>
          <w:i w:val="0"/>
          <w:color w:val="000000"/>
          <w:sz w:val="24"/>
          <w:szCs w:val="24"/>
          <w:lang w:val="en-US"/>
        </w:rPr>
        <w:t>yagodnoeadm</w:t>
      </w:r>
      <w:proofErr w:type="spellEnd"/>
      <w:r w:rsidRPr="00F85830">
        <w:rPr>
          <w:i w:val="0"/>
          <w:color w:val="000000"/>
          <w:sz w:val="24"/>
          <w:szCs w:val="24"/>
        </w:rPr>
        <w:t>.</w:t>
      </w:r>
      <w:proofErr w:type="spellStart"/>
      <w:r w:rsidRPr="00F85830">
        <w:rPr>
          <w:i w:val="0"/>
          <w:color w:val="000000"/>
          <w:sz w:val="24"/>
          <w:szCs w:val="24"/>
          <w:lang w:val="en-US"/>
        </w:rPr>
        <w:t>ru</w:t>
      </w:r>
      <w:proofErr w:type="spellEnd"/>
      <w:r w:rsidRPr="00F85830">
        <w:rPr>
          <w:i w:val="0"/>
          <w:color w:val="000000"/>
          <w:sz w:val="24"/>
          <w:szCs w:val="24"/>
        </w:rPr>
        <w:t xml:space="preserve"> и распространяется на правоотношения возникш</w:t>
      </w:r>
      <w:r>
        <w:rPr>
          <w:i w:val="0"/>
          <w:color w:val="000000"/>
          <w:sz w:val="24"/>
          <w:szCs w:val="24"/>
        </w:rPr>
        <w:t>ие с 01 января 2019</w:t>
      </w:r>
      <w:r w:rsidRPr="00F85830">
        <w:rPr>
          <w:i w:val="0"/>
          <w:color w:val="000000"/>
          <w:sz w:val="24"/>
          <w:szCs w:val="24"/>
        </w:rPr>
        <w:t xml:space="preserve"> года</w:t>
      </w:r>
      <w:r>
        <w:rPr>
          <w:i w:val="0"/>
          <w:color w:val="000000"/>
          <w:sz w:val="24"/>
          <w:szCs w:val="24"/>
        </w:rPr>
        <w:t>.</w:t>
      </w:r>
    </w:p>
    <w:p w:rsidR="00FD5056" w:rsidRPr="00F85830" w:rsidRDefault="00FD5056" w:rsidP="00FD5056">
      <w:pPr>
        <w:pStyle w:val="a8"/>
        <w:rPr>
          <w:sz w:val="24"/>
          <w:szCs w:val="24"/>
        </w:rPr>
      </w:pPr>
    </w:p>
    <w:p w:rsidR="00FD5056" w:rsidRPr="00F85830" w:rsidRDefault="00FD5056" w:rsidP="00FD5056">
      <w:pPr>
        <w:pStyle w:val="a5"/>
        <w:ind w:left="360"/>
        <w:jc w:val="both"/>
        <w:rPr>
          <w:sz w:val="24"/>
          <w:szCs w:val="24"/>
        </w:rPr>
      </w:pPr>
    </w:p>
    <w:p w:rsidR="00E72F2E" w:rsidRDefault="00FD5056" w:rsidP="00FD5056">
      <w:pPr>
        <w:spacing w:line="360" w:lineRule="auto"/>
        <w:rPr>
          <w:i w:val="0"/>
          <w:sz w:val="24"/>
          <w:szCs w:val="24"/>
        </w:rPr>
      </w:pPr>
      <w:r w:rsidRPr="00F85830">
        <w:rPr>
          <w:i w:val="0"/>
          <w:sz w:val="24"/>
          <w:szCs w:val="24"/>
        </w:rPr>
        <w:t xml:space="preserve">Глава </w:t>
      </w:r>
      <w:proofErr w:type="spellStart"/>
      <w:r w:rsidRPr="00F85830">
        <w:rPr>
          <w:i w:val="0"/>
          <w:sz w:val="24"/>
          <w:szCs w:val="24"/>
        </w:rPr>
        <w:t>Ягоднинского</w:t>
      </w:r>
      <w:proofErr w:type="spellEnd"/>
      <w:r w:rsidRPr="00F85830">
        <w:rPr>
          <w:i w:val="0"/>
          <w:sz w:val="24"/>
          <w:szCs w:val="24"/>
        </w:rPr>
        <w:t xml:space="preserve"> городского округа                                                 Д.М. Бородин  </w:t>
      </w:r>
    </w:p>
    <w:p w:rsidR="00E72F2E" w:rsidRDefault="00E72F2E" w:rsidP="00FD5056">
      <w:pPr>
        <w:spacing w:line="360" w:lineRule="auto"/>
        <w:rPr>
          <w:i w:val="0"/>
          <w:sz w:val="24"/>
          <w:szCs w:val="24"/>
        </w:rPr>
      </w:pPr>
    </w:p>
    <w:p w:rsidR="00E72F2E" w:rsidRDefault="00E72F2E" w:rsidP="00E72F2E">
      <w:pPr>
        <w:ind w:firstLine="709"/>
        <w:jc w:val="center"/>
        <w:rPr>
          <w:i w:val="0"/>
          <w:color w:val="000000"/>
          <w:sz w:val="24"/>
          <w:szCs w:val="24"/>
        </w:rPr>
      </w:pPr>
    </w:p>
    <w:p w:rsidR="00E72F2E" w:rsidRDefault="000A6E2F" w:rsidP="000A6E2F">
      <w:pPr>
        <w:ind w:left="4956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 </w:t>
      </w:r>
      <w:r w:rsidR="00E72F2E">
        <w:rPr>
          <w:i w:val="0"/>
          <w:sz w:val="17"/>
          <w:szCs w:val="17"/>
        </w:rPr>
        <w:t>Пр</w:t>
      </w:r>
      <w:r w:rsidR="00E72F2E" w:rsidRPr="00DB205F">
        <w:rPr>
          <w:i w:val="0"/>
          <w:sz w:val="17"/>
          <w:szCs w:val="17"/>
        </w:rPr>
        <w:t>иложение № 1</w:t>
      </w:r>
    </w:p>
    <w:p w:rsidR="00E72F2E" w:rsidRDefault="000A6E2F" w:rsidP="000A6E2F">
      <w:pPr>
        <w:ind w:firstLine="708"/>
        <w:jc w:val="right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</w:t>
      </w:r>
      <w:r w:rsidR="00E72F2E">
        <w:rPr>
          <w:i w:val="0"/>
          <w:sz w:val="17"/>
          <w:szCs w:val="17"/>
        </w:rPr>
        <w:t xml:space="preserve">к постановлению администрации </w:t>
      </w:r>
      <w:proofErr w:type="spellStart"/>
      <w:r w:rsidR="00E72F2E">
        <w:rPr>
          <w:i w:val="0"/>
          <w:sz w:val="17"/>
          <w:szCs w:val="17"/>
        </w:rPr>
        <w:t>Ягоднинского</w:t>
      </w:r>
      <w:proofErr w:type="spellEnd"/>
      <w:r w:rsidR="00E72F2E">
        <w:rPr>
          <w:i w:val="0"/>
          <w:sz w:val="17"/>
          <w:szCs w:val="17"/>
        </w:rPr>
        <w:t xml:space="preserve"> </w:t>
      </w:r>
      <w:proofErr w:type="gramStart"/>
      <w:r w:rsidR="00E72F2E">
        <w:rPr>
          <w:i w:val="0"/>
          <w:sz w:val="17"/>
          <w:szCs w:val="17"/>
        </w:rPr>
        <w:t>городского</w:t>
      </w:r>
      <w:proofErr w:type="gramEnd"/>
    </w:p>
    <w:p w:rsidR="00E72F2E" w:rsidRPr="00DB205F" w:rsidRDefault="00E72F2E" w:rsidP="00E72F2E">
      <w:pPr>
        <w:jc w:val="center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                                                                                 </w:t>
      </w:r>
      <w:r w:rsidR="000A6E2F">
        <w:rPr>
          <w:i w:val="0"/>
          <w:sz w:val="17"/>
          <w:szCs w:val="17"/>
        </w:rPr>
        <w:t xml:space="preserve">                           </w:t>
      </w:r>
      <w:r>
        <w:rPr>
          <w:i w:val="0"/>
          <w:sz w:val="17"/>
          <w:szCs w:val="17"/>
        </w:rPr>
        <w:t xml:space="preserve">округа «Об утверждении стоимости специализированной   </w:t>
      </w:r>
    </w:p>
    <w:p w:rsidR="00E72F2E" w:rsidRDefault="000A6E2F" w:rsidP="00E72F2E">
      <w:pPr>
        <w:jc w:val="right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     </w:t>
      </w:r>
      <w:r w:rsidR="00E72F2E">
        <w:rPr>
          <w:i w:val="0"/>
          <w:sz w:val="17"/>
          <w:szCs w:val="17"/>
        </w:rPr>
        <w:t xml:space="preserve">службы по вопросам похоронного дела, </w:t>
      </w:r>
      <w:proofErr w:type="gramStart"/>
      <w:r w:rsidR="00E72F2E">
        <w:rPr>
          <w:i w:val="0"/>
          <w:sz w:val="17"/>
          <w:szCs w:val="17"/>
        </w:rPr>
        <w:t>предоставляемых</w:t>
      </w:r>
      <w:proofErr w:type="gramEnd"/>
      <w:r w:rsidR="00E72F2E">
        <w:rPr>
          <w:i w:val="0"/>
          <w:sz w:val="17"/>
          <w:szCs w:val="17"/>
        </w:rPr>
        <w:t xml:space="preserve"> в</w:t>
      </w:r>
    </w:p>
    <w:p w:rsidR="00E72F2E" w:rsidRDefault="00E72F2E" w:rsidP="00E72F2E">
      <w:pPr>
        <w:jc w:val="center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                                                                    </w:t>
      </w:r>
      <w:r w:rsidR="000A6E2F">
        <w:rPr>
          <w:i w:val="0"/>
          <w:sz w:val="17"/>
          <w:szCs w:val="17"/>
        </w:rPr>
        <w:t xml:space="preserve">                            </w:t>
      </w:r>
      <w:proofErr w:type="gramStart"/>
      <w:r>
        <w:rPr>
          <w:i w:val="0"/>
          <w:sz w:val="17"/>
          <w:szCs w:val="17"/>
        </w:rPr>
        <w:t>соответствии</w:t>
      </w:r>
      <w:proofErr w:type="gramEnd"/>
      <w:r>
        <w:rPr>
          <w:i w:val="0"/>
          <w:sz w:val="17"/>
          <w:szCs w:val="17"/>
        </w:rPr>
        <w:t xml:space="preserve"> с гарантированным перечнем услуг</w:t>
      </w:r>
    </w:p>
    <w:p w:rsidR="00E72F2E" w:rsidRDefault="00E72F2E" w:rsidP="00E72F2E">
      <w:pPr>
        <w:jc w:val="center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                                                              </w:t>
      </w:r>
      <w:r w:rsidR="000A6E2F">
        <w:rPr>
          <w:i w:val="0"/>
          <w:sz w:val="17"/>
          <w:szCs w:val="17"/>
        </w:rPr>
        <w:t xml:space="preserve">                              </w:t>
      </w:r>
      <w:r>
        <w:rPr>
          <w:i w:val="0"/>
          <w:sz w:val="17"/>
          <w:szCs w:val="17"/>
        </w:rPr>
        <w:t xml:space="preserve"> при погребении различных категорий граждан </w:t>
      </w:r>
    </w:p>
    <w:p w:rsidR="000A6E2F" w:rsidRDefault="00E72F2E" w:rsidP="000A6E2F">
      <w:pPr>
        <w:jc w:val="center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                                                     </w:t>
      </w:r>
      <w:r w:rsidR="000A6E2F">
        <w:rPr>
          <w:i w:val="0"/>
          <w:sz w:val="17"/>
          <w:szCs w:val="17"/>
        </w:rPr>
        <w:t xml:space="preserve">                               </w:t>
      </w:r>
      <w:r>
        <w:rPr>
          <w:i w:val="0"/>
          <w:sz w:val="17"/>
          <w:szCs w:val="17"/>
        </w:rPr>
        <w:t>на тер</w:t>
      </w:r>
      <w:r w:rsidR="000A6E2F">
        <w:rPr>
          <w:i w:val="0"/>
          <w:sz w:val="17"/>
          <w:szCs w:val="17"/>
        </w:rPr>
        <w:t xml:space="preserve">ритории </w:t>
      </w:r>
      <w:proofErr w:type="spellStart"/>
      <w:r w:rsidR="000A6E2F">
        <w:rPr>
          <w:i w:val="0"/>
          <w:sz w:val="17"/>
          <w:szCs w:val="17"/>
        </w:rPr>
        <w:t>Ягоднинского</w:t>
      </w:r>
      <w:proofErr w:type="spellEnd"/>
      <w:r w:rsidR="000A6E2F">
        <w:rPr>
          <w:i w:val="0"/>
          <w:sz w:val="17"/>
          <w:szCs w:val="17"/>
        </w:rPr>
        <w:t xml:space="preserve"> </w:t>
      </w:r>
      <w:proofErr w:type="gramStart"/>
      <w:r w:rsidR="000A6E2F">
        <w:rPr>
          <w:i w:val="0"/>
          <w:sz w:val="17"/>
          <w:szCs w:val="17"/>
        </w:rPr>
        <w:t>городского</w:t>
      </w:r>
      <w:proofErr w:type="gramEnd"/>
      <w:r w:rsidR="000A6E2F">
        <w:rPr>
          <w:i w:val="0"/>
          <w:sz w:val="17"/>
          <w:szCs w:val="17"/>
        </w:rPr>
        <w:t xml:space="preserve"> </w:t>
      </w:r>
    </w:p>
    <w:p w:rsidR="00E72F2E" w:rsidRPr="00DB205F" w:rsidRDefault="000A6E2F" w:rsidP="000A6E2F">
      <w:pPr>
        <w:ind w:left="2832" w:firstLine="708"/>
        <w:jc w:val="center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</w:t>
      </w:r>
      <w:r w:rsidR="00E72F2E">
        <w:rPr>
          <w:i w:val="0"/>
          <w:sz w:val="17"/>
          <w:szCs w:val="17"/>
        </w:rPr>
        <w:t>округа на 2019 год»</w:t>
      </w:r>
      <w:r>
        <w:rPr>
          <w:i w:val="0"/>
          <w:sz w:val="17"/>
          <w:szCs w:val="17"/>
        </w:rPr>
        <w:tab/>
      </w:r>
      <w:r>
        <w:rPr>
          <w:i w:val="0"/>
          <w:sz w:val="17"/>
          <w:szCs w:val="17"/>
        </w:rPr>
        <w:tab/>
      </w:r>
    </w:p>
    <w:p w:rsidR="00E72F2E" w:rsidRPr="00DB205F" w:rsidRDefault="000A6E2F" w:rsidP="000A6E2F">
      <w:pPr>
        <w:ind w:left="4248" w:firstLine="708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   </w:t>
      </w:r>
      <w:r w:rsidR="00E72F2E" w:rsidRPr="00DB205F">
        <w:rPr>
          <w:i w:val="0"/>
          <w:sz w:val="17"/>
          <w:szCs w:val="17"/>
        </w:rPr>
        <w:t xml:space="preserve">от « </w:t>
      </w:r>
      <w:r>
        <w:rPr>
          <w:i w:val="0"/>
          <w:sz w:val="17"/>
          <w:szCs w:val="17"/>
        </w:rPr>
        <w:t>29</w:t>
      </w:r>
      <w:r w:rsidR="00E72F2E" w:rsidRPr="00DB205F">
        <w:rPr>
          <w:i w:val="0"/>
          <w:sz w:val="17"/>
          <w:szCs w:val="17"/>
        </w:rPr>
        <w:t xml:space="preserve"> »</w:t>
      </w:r>
      <w:r>
        <w:rPr>
          <w:i w:val="0"/>
          <w:sz w:val="17"/>
          <w:szCs w:val="17"/>
        </w:rPr>
        <w:t xml:space="preserve"> апреля </w:t>
      </w:r>
      <w:r w:rsidR="00E72F2E">
        <w:rPr>
          <w:i w:val="0"/>
          <w:sz w:val="17"/>
          <w:szCs w:val="17"/>
        </w:rPr>
        <w:t xml:space="preserve"> 2019</w:t>
      </w:r>
      <w:r w:rsidR="00E72F2E" w:rsidRPr="00DB205F">
        <w:rPr>
          <w:i w:val="0"/>
          <w:sz w:val="17"/>
          <w:szCs w:val="17"/>
        </w:rPr>
        <w:t xml:space="preserve">г. № </w:t>
      </w:r>
      <w:r>
        <w:rPr>
          <w:i w:val="0"/>
          <w:sz w:val="17"/>
          <w:szCs w:val="17"/>
        </w:rPr>
        <w:t>283</w:t>
      </w:r>
    </w:p>
    <w:p w:rsidR="00E72F2E" w:rsidRDefault="00E72F2E" w:rsidP="00E72F2E">
      <w:pPr>
        <w:jc w:val="right"/>
      </w:pPr>
    </w:p>
    <w:p w:rsidR="00E72F2E" w:rsidRDefault="00E72F2E" w:rsidP="00E72F2E"/>
    <w:p w:rsidR="00E72F2E" w:rsidRDefault="00E72F2E" w:rsidP="00E72F2E"/>
    <w:p w:rsidR="00E72F2E" w:rsidRDefault="00E72F2E" w:rsidP="00E72F2E"/>
    <w:p w:rsidR="00E72F2E" w:rsidRDefault="00E72F2E" w:rsidP="00E72F2E"/>
    <w:p w:rsidR="00E72F2E" w:rsidRPr="00DB205F" w:rsidRDefault="00E72F2E" w:rsidP="00E72F2E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Стоимость услуг специализированной службы по вопросам похоронного дела, предоставляемых согласно гарантированному перечню по погребению на территории </w:t>
      </w:r>
      <w:proofErr w:type="spellStart"/>
      <w:r>
        <w:rPr>
          <w:i w:val="0"/>
          <w:sz w:val="28"/>
          <w:szCs w:val="28"/>
        </w:rPr>
        <w:t>Ягоднинского</w:t>
      </w:r>
      <w:proofErr w:type="spellEnd"/>
      <w:r>
        <w:rPr>
          <w:i w:val="0"/>
          <w:sz w:val="28"/>
          <w:szCs w:val="28"/>
        </w:rPr>
        <w:t xml:space="preserve"> городского округа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 на 2019 год.     </w:t>
      </w:r>
    </w:p>
    <w:p w:rsidR="00E72F2E" w:rsidRPr="005A5641" w:rsidRDefault="00E72F2E" w:rsidP="00E72F2E">
      <w:pPr>
        <w:rPr>
          <w:b/>
          <w:i w:val="0"/>
          <w:sz w:val="19"/>
          <w:szCs w:val="19"/>
        </w:rPr>
      </w:pPr>
    </w:p>
    <w:tbl>
      <w:tblPr>
        <w:tblpPr w:leftFromText="180" w:rightFromText="180" w:vertAnchor="text" w:tblpX="-34" w:tblpY="1"/>
        <w:tblOverlap w:val="never"/>
        <w:tblW w:w="9039" w:type="dxa"/>
        <w:tblLayout w:type="fixed"/>
        <w:tblLook w:val="0000"/>
      </w:tblPr>
      <w:tblGrid>
        <w:gridCol w:w="817"/>
        <w:gridCol w:w="6521"/>
        <w:gridCol w:w="1701"/>
      </w:tblGrid>
      <w:tr w:rsidR="00E72F2E" w:rsidRPr="005A5641" w:rsidTr="00750E74">
        <w:trPr>
          <w:gridAfter w:val="2"/>
          <w:wAfter w:w="8222" w:type="dxa"/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F2E" w:rsidRPr="005A5641" w:rsidRDefault="00E72F2E" w:rsidP="00750E74">
            <w:pPr>
              <w:rPr>
                <w:rFonts w:ascii="Arial" w:hAnsi="Arial" w:cs="Arial"/>
                <w:i w:val="0"/>
                <w:sz w:val="19"/>
                <w:szCs w:val="19"/>
              </w:rPr>
            </w:pPr>
          </w:p>
        </w:tc>
      </w:tr>
      <w:tr w:rsidR="00E72F2E" w:rsidRPr="005A5641" w:rsidTr="00750E74">
        <w:trPr>
          <w:trHeight w:val="105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F2E" w:rsidRPr="005A5641" w:rsidRDefault="00E72F2E" w:rsidP="00750E74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5A5641">
              <w:rPr>
                <w:b/>
                <w:bCs/>
                <w:i w:val="0"/>
                <w:sz w:val="22"/>
                <w:szCs w:val="22"/>
              </w:rPr>
              <w:t>№                п/п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E" w:rsidRPr="005A5641" w:rsidRDefault="00E72F2E" w:rsidP="00750E74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5A5641">
              <w:rPr>
                <w:b/>
                <w:bCs/>
                <w:i w:val="0"/>
                <w:sz w:val="22"/>
                <w:szCs w:val="22"/>
              </w:rPr>
              <w:t>Перечень услуг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rPr>
                <w:i w:val="0"/>
                <w:sz w:val="22"/>
                <w:szCs w:val="22"/>
              </w:rPr>
            </w:pPr>
            <w:r w:rsidRPr="005A5641">
              <w:rPr>
                <w:b/>
                <w:bCs/>
                <w:i w:val="0"/>
                <w:sz w:val="22"/>
                <w:szCs w:val="22"/>
              </w:rPr>
              <w:t>Пр</w:t>
            </w:r>
            <w:r>
              <w:rPr>
                <w:b/>
                <w:bCs/>
                <w:i w:val="0"/>
                <w:sz w:val="22"/>
                <w:szCs w:val="22"/>
              </w:rPr>
              <w:t>едельная стоимость, руб. на 2019</w:t>
            </w:r>
            <w:r w:rsidRPr="005A5641">
              <w:rPr>
                <w:b/>
                <w:bCs/>
                <w:i w:val="0"/>
                <w:sz w:val="22"/>
                <w:szCs w:val="22"/>
              </w:rPr>
              <w:t xml:space="preserve"> г.</w:t>
            </w:r>
          </w:p>
        </w:tc>
      </w:tr>
      <w:tr w:rsidR="00E72F2E" w:rsidRPr="005A5641" w:rsidTr="00750E74">
        <w:trPr>
          <w:trHeight w:val="4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5A5641">
              <w:rPr>
                <w:i w:val="0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rPr>
                <w:i w:val="0"/>
                <w:sz w:val="22"/>
                <w:szCs w:val="22"/>
              </w:rPr>
            </w:pPr>
            <w:r w:rsidRPr="005A5641">
              <w:rPr>
                <w:i w:val="0"/>
                <w:sz w:val="22"/>
                <w:szCs w:val="22"/>
              </w:rPr>
              <w:t>Оформление документов.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F2E" w:rsidRPr="005A5641" w:rsidRDefault="00E72F2E" w:rsidP="00750E74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210,93</w:t>
            </w:r>
          </w:p>
        </w:tc>
      </w:tr>
      <w:tr w:rsidR="00E72F2E" w:rsidRPr="005A5641" w:rsidTr="00750E74">
        <w:trPr>
          <w:trHeight w:val="21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5A5641">
              <w:rPr>
                <w:i w:val="0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rPr>
                <w:i w:val="0"/>
                <w:sz w:val="22"/>
                <w:szCs w:val="22"/>
              </w:rPr>
            </w:pPr>
            <w:r w:rsidRPr="005A5641">
              <w:rPr>
                <w:i w:val="0"/>
                <w:sz w:val="22"/>
                <w:szCs w:val="22"/>
              </w:rPr>
              <w:t>Предоставление гроба взрослого и других предметов, необходимых для погребения.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F2E" w:rsidRPr="005A5641" w:rsidRDefault="00E72F2E" w:rsidP="00750E74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7 598,99</w:t>
            </w:r>
          </w:p>
        </w:tc>
      </w:tr>
      <w:tr w:rsidR="00E72F2E" w:rsidRPr="005A5641" w:rsidTr="00750E74">
        <w:trPr>
          <w:trHeight w:val="25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5A5641">
              <w:rPr>
                <w:i w:val="0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rPr>
                <w:i w:val="0"/>
                <w:sz w:val="22"/>
                <w:szCs w:val="22"/>
              </w:rPr>
            </w:pPr>
            <w:r w:rsidRPr="005A5641">
              <w:rPr>
                <w:i w:val="0"/>
                <w:sz w:val="22"/>
                <w:szCs w:val="22"/>
              </w:rPr>
              <w:t>Предоставление гроба детского и других предметов, необходимых для погребения.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F2E" w:rsidRPr="005A5641" w:rsidRDefault="00E72F2E" w:rsidP="00750E74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5 903.17</w:t>
            </w:r>
          </w:p>
        </w:tc>
      </w:tr>
      <w:tr w:rsidR="00E72F2E" w:rsidRPr="005A5641" w:rsidTr="00750E74">
        <w:trPr>
          <w:trHeight w:val="2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5A5641">
              <w:rPr>
                <w:i w:val="0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rPr>
                <w:i w:val="0"/>
                <w:sz w:val="22"/>
                <w:szCs w:val="22"/>
              </w:rPr>
            </w:pPr>
            <w:r w:rsidRPr="005A5641">
              <w:rPr>
                <w:i w:val="0"/>
                <w:sz w:val="22"/>
                <w:szCs w:val="22"/>
              </w:rPr>
              <w:t>Транспортные расходы по перевозке тела (останков) умершего от здания морга МОГБУЗ «</w:t>
            </w:r>
            <w:proofErr w:type="spellStart"/>
            <w:r w:rsidRPr="005A5641">
              <w:rPr>
                <w:i w:val="0"/>
                <w:sz w:val="22"/>
                <w:szCs w:val="22"/>
              </w:rPr>
              <w:t>Ягоднинская</w:t>
            </w:r>
            <w:proofErr w:type="spellEnd"/>
            <w:r w:rsidRPr="005A5641">
              <w:rPr>
                <w:i w:val="0"/>
                <w:sz w:val="22"/>
                <w:szCs w:val="22"/>
              </w:rPr>
              <w:t xml:space="preserve"> районная больница» до кладбища п. Ягодное.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F2E" w:rsidRPr="005A5641" w:rsidRDefault="00E72F2E" w:rsidP="00750E74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4155.92</w:t>
            </w:r>
          </w:p>
        </w:tc>
      </w:tr>
      <w:tr w:rsidR="00E72F2E" w:rsidRPr="005A5641" w:rsidTr="00750E74">
        <w:trPr>
          <w:trHeight w:val="2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5A5641">
              <w:rPr>
                <w:i w:val="0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rPr>
                <w:i w:val="0"/>
                <w:sz w:val="22"/>
                <w:szCs w:val="22"/>
              </w:rPr>
            </w:pPr>
            <w:r w:rsidRPr="005A5641">
              <w:rPr>
                <w:i w:val="0"/>
                <w:sz w:val="22"/>
                <w:szCs w:val="22"/>
              </w:rPr>
              <w:t>Погребение (расчистка и разметка  места для рытья могилы, забивка крышки гроба, опускание гроба в могилу, засыпка могилы вручную, установка  регистрационной таблички).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F2E" w:rsidRPr="005A5641" w:rsidRDefault="00E72F2E" w:rsidP="00750E74">
            <w:pPr>
              <w:jc w:val="center"/>
              <w:rPr>
                <w:i w:val="0"/>
                <w:sz w:val="22"/>
                <w:szCs w:val="22"/>
              </w:rPr>
            </w:pPr>
            <w:r w:rsidRPr="005A5641">
              <w:rPr>
                <w:i w:val="0"/>
                <w:sz w:val="22"/>
                <w:szCs w:val="22"/>
              </w:rPr>
              <w:t>4</w:t>
            </w:r>
            <w:r>
              <w:rPr>
                <w:i w:val="0"/>
                <w:sz w:val="22"/>
                <w:szCs w:val="22"/>
              </w:rPr>
              <w:t> 928.49</w:t>
            </w:r>
          </w:p>
        </w:tc>
      </w:tr>
      <w:tr w:rsidR="00E72F2E" w:rsidRPr="005A5641" w:rsidTr="00750E74">
        <w:trPr>
          <w:trHeight w:val="5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F2E" w:rsidRPr="005A5641" w:rsidRDefault="00E72F2E" w:rsidP="00750E74">
            <w:pPr>
              <w:spacing w:line="276" w:lineRule="auto"/>
              <w:jc w:val="center"/>
              <w:rPr>
                <w:i w:val="0"/>
                <w:sz w:val="22"/>
                <w:szCs w:val="22"/>
              </w:rPr>
            </w:pPr>
            <w:r w:rsidRPr="005A5641">
              <w:rPr>
                <w:i w:val="0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F2E" w:rsidRPr="005A5641" w:rsidRDefault="00E72F2E" w:rsidP="00750E74">
            <w:pPr>
              <w:rPr>
                <w:bCs/>
                <w:i w:val="0"/>
                <w:iCs/>
                <w:sz w:val="22"/>
                <w:szCs w:val="22"/>
              </w:rPr>
            </w:pPr>
            <w:r w:rsidRPr="005A5641">
              <w:rPr>
                <w:b/>
                <w:bCs/>
                <w:i w:val="0"/>
                <w:sz w:val="22"/>
                <w:szCs w:val="22"/>
              </w:rPr>
              <w:t>Предельная стоимость ритуальных услуг            (с учетом гроба детского).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F2E" w:rsidRPr="005A5641" w:rsidRDefault="00E72F2E" w:rsidP="00750E74">
            <w:pPr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15198.51</w:t>
            </w:r>
          </w:p>
        </w:tc>
      </w:tr>
      <w:tr w:rsidR="00E72F2E" w:rsidRPr="005A5641" w:rsidTr="00750E74">
        <w:trPr>
          <w:trHeight w:val="3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2F2E" w:rsidRPr="005A5641" w:rsidRDefault="00E72F2E" w:rsidP="00750E74">
            <w:pPr>
              <w:spacing w:line="276" w:lineRule="auto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5A5641">
              <w:rPr>
                <w:b/>
                <w:bCs/>
                <w:i w:val="0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F2E" w:rsidRPr="005A5641" w:rsidRDefault="00E72F2E" w:rsidP="00750E74">
            <w:pPr>
              <w:rPr>
                <w:bCs/>
                <w:i w:val="0"/>
                <w:iCs/>
                <w:sz w:val="22"/>
                <w:szCs w:val="22"/>
              </w:rPr>
            </w:pPr>
            <w:r w:rsidRPr="005A5641">
              <w:rPr>
                <w:b/>
                <w:bCs/>
                <w:i w:val="0"/>
                <w:sz w:val="22"/>
                <w:szCs w:val="22"/>
              </w:rPr>
              <w:t>Предельная стоимость ритуальных услуг                   (с учетом гроба взрослого).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F2E" w:rsidRPr="005A5641" w:rsidRDefault="00E72F2E" w:rsidP="00750E74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5A5641">
              <w:rPr>
                <w:b/>
                <w:bCs/>
                <w:i w:val="0"/>
                <w:sz w:val="22"/>
                <w:szCs w:val="22"/>
              </w:rPr>
              <w:t>16</w:t>
            </w:r>
            <w:r>
              <w:rPr>
                <w:b/>
                <w:bCs/>
                <w:i w:val="0"/>
                <w:sz w:val="22"/>
                <w:szCs w:val="22"/>
              </w:rPr>
              <w:t> 894,33</w:t>
            </w:r>
          </w:p>
        </w:tc>
      </w:tr>
    </w:tbl>
    <w:p w:rsidR="00E72F2E" w:rsidRPr="005A5641" w:rsidRDefault="00E72F2E" w:rsidP="00E72F2E">
      <w:pPr>
        <w:framePr w:w="7689" w:wrap="around" w:vAnchor="text" w:hAnchor="text" w:x="2127" w:y="1"/>
        <w:rPr>
          <w:i w:val="0"/>
          <w:sz w:val="22"/>
          <w:szCs w:val="22"/>
        </w:rPr>
      </w:pPr>
    </w:p>
    <w:p w:rsidR="00E72F2E" w:rsidRPr="005A5641" w:rsidRDefault="00E72F2E" w:rsidP="00E72F2E">
      <w:pPr>
        <w:framePr w:w="7689" w:wrap="around" w:vAnchor="text" w:hAnchor="text" w:x="2127" w:y="1"/>
        <w:rPr>
          <w:i w:val="0"/>
          <w:sz w:val="22"/>
          <w:szCs w:val="22"/>
        </w:rPr>
      </w:pPr>
    </w:p>
    <w:p w:rsidR="00E72F2E" w:rsidRPr="005A5641" w:rsidRDefault="00E72F2E" w:rsidP="00E72F2E">
      <w:pPr>
        <w:framePr w:w="8076" w:wrap="auto" w:hAnchor="text"/>
        <w:jc w:val="right"/>
        <w:rPr>
          <w:i w:val="0"/>
          <w:sz w:val="19"/>
          <w:szCs w:val="19"/>
        </w:rPr>
      </w:pPr>
    </w:p>
    <w:p w:rsidR="00E72F2E" w:rsidRDefault="00E72F2E" w:rsidP="00E72F2E"/>
    <w:p w:rsidR="00E72F2E" w:rsidRPr="005A5641" w:rsidRDefault="00E72F2E" w:rsidP="00E72F2E"/>
    <w:p w:rsidR="00E72F2E" w:rsidRPr="005A5641" w:rsidRDefault="00E72F2E" w:rsidP="00E72F2E"/>
    <w:p w:rsidR="00E72F2E" w:rsidRPr="005A5641" w:rsidRDefault="00E72F2E" w:rsidP="00E72F2E"/>
    <w:p w:rsidR="00E72F2E" w:rsidRPr="005A5641" w:rsidRDefault="00E72F2E" w:rsidP="00E72F2E"/>
    <w:p w:rsidR="00E72F2E" w:rsidRPr="005A5641" w:rsidRDefault="00E72F2E" w:rsidP="00E72F2E"/>
    <w:p w:rsidR="00E72F2E" w:rsidRPr="005A5641" w:rsidRDefault="00E72F2E" w:rsidP="00E72F2E"/>
    <w:p w:rsidR="00E72F2E" w:rsidRDefault="00E72F2E" w:rsidP="00E72F2E"/>
    <w:p w:rsidR="00E72F2E" w:rsidRPr="005A5641" w:rsidRDefault="00E72F2E" w:rsidP="00E72F2E"/>
    <w:p w:rsidR="00E72F2E" w:rsidRPr="005A5641" w:rsidRDefault="00E72F2E" w:rsidP="00E72F2E"/>
    <w:p w:rsidR="00E72F2E" w:rsidRPr="005A5641" w:rsidRDefault="00E72F2E" w:rsidP="00E72F2E"/>
    <w:p w:rsidR="00E72F2E" w:rsidRPr="005A5641" w:rsidRDefault="00E72F2E" w:rsidP="00E72F2E"/>
    <w:p w:rsidR="00E72F2E" w:rsidRPr="005A5641" w:rsidRDefault="00E72F2E" w:rsidP="00E72F2E"/>
    <w:p w:rsidR="00E72F2E" w:rsidRPr="005A5641" w:rsidRDefault="00E72F2E" w:rsidP="00E72F2E"/>
    <w:p w:rsidR="00E72F2E" w:rsidRPr="005A5641" w:rsidRDefault="00E72F2E" w:rsidP="00E72F2E"/>
    <w:p w:rsidR="00E72F2E" w:rsidRPr="005A5641" w:rsidRDefault="00E72F2E" w:rsidP="00E72F2E"/>
    <w:p w:rsidR="00E72F2E" w:rsidRDefault="00E72F2E" w:rsidP="00E72F2E"/>
    <w:p w:rsidR="00E72F2E" w:rsidRDefault="00E72F2E" w:rsidP="00E72F2E"/>
    <w:p w:rsidR="00E72F2E" w:rsidRDefault="00E72F2E" w:rsidP="00E72F2E"/>
    <w:p w:rsidR="00E72F2E" w:rsidRPr="005A5641" w:rsidRDefault="00E72F2E" w:rsidP="00E72F2E"/>
    <w:p w:rsidR="00E72F2E" w:rsidRPr="005A5641" w:rsidRDefault="00E72F2E" w:rsidP="00E72F2E"/>
    <w:p w:rsidR="00E72F2E" w:rsidRDefault="00E72F2E" w:rsidP="00E72F2E">
      <w:pPr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lastRenderedPageBreak/>
        <w:t xml:space="preserve">                                                                                                                      Пр</w:t>
      </w:r>
      <w:r w:rsidRPr="00DB205F">
        <w:rPr>
          <w:i w:val="0"/>
          <w:sz w:val="17"/>
          <w:szCs w:val="17"/>
        </w:rPr>
        <w:t xml:space="preserve">иложение № </w:t>
      </w:r>
      <w:r>
        <w:rPr>
          <w:i w:val="0"/>
          <w:sz w:val="17"/>
          <w:szCs w:val="17"/>
        </w:rPr>
        <w:t xml:space="preserve">2 </w:t>
      </w:r>
    </w:p>
    <w:p w:rsidR="00E72F2E" w:rsidRDefault="00E72F2E" w:rsidP="00E72F2E">
      <w:pPr>
        <w:jc w:val="right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к постановлению администрации </w:t>
      </w:r>
      <w:proofErr w:type="spellStart"/>
      <w:r>
        <w:rPr>
          <w:i w:val="0"/>
          <w:sz w:val="17"/>
          <w:szCs w:val="17"/>
        </w:rPr>
        <w:t>Ягоднинского</w:t>
      </w:r>
      <w:proofErr w:type="spellEnd"/>
      <w:r>
        <w:rPr>
          <w:i w:val="0"/>
          <w:sz w:val="17"/>
          <w:szCs w:val="17"/>
        </w:rPr>
        <w:t xml:space="preserve"> городского</w:t>
      </w:r>
    </w:p>
    <w:p w:rsidR="00E72F2E" w:rsidRPr="00DB205F" w:rsidRDefault="00E72F2E" w:rsidP="00E72F2E">
      <w:pPr>
        <w:jc w:val="center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                                                                                  </w:t>
      </w:r>
      <w:r w:rsidR="000A6E2F">
        <w:rPr>
          <w:i w:val="0"/>
          <w:sz w:val="17"/>
          <w:szCs w:val="17"/>
        </w:rPr>
        <w:t xml:space="preserve">                         о</w:t>
      </w:r>
      <w:r>
        <w:rPr>
          <w:i w:val="0"/>
          <w:sz w:val="17"/>
          <w:szCs w:val="17"/>
        </w:rPr>
        <w:t xml:space="preserve">круга «Об утверждении стоимости специализированной   </w:t>
      </w:r>
    </w:p>
    <w:p w:rsidR="00E72F2E" w:rsidRDefault="00E72F2E" w:rsidP="00E72F2E">
      <w:pPr>
        <w:jc w:val="right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>службы по вопросам похоронного дела, предоставляемых в</w:t>
      </w:r>
    </w:p>
    <w:p w:rsidR="00E72F2E" w:rsidRDefault="00E72F2E" w:rsidP="00E72F2E">
      <w:pPr>
        <w:jc w:val="center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                                                                   </w:t>
      </w:r>
      <w:r w:rsidR="000A6E2F">
        <w:rPr>
          <w:i w:val="0"/>
          <w:sz w:val="17"/>
          <w:szCs w:val="17"/>
        </w:rPr>
        <w:t xml:space="preserve">                             </w:t>
      </w:r>
      <w:proofErr w:type="gramStart"/>
      <w:r>
        <w:rPr>
          <w:i w:val="0"/>
          <w:sz w:val="17"/>
          <w:szCs w:val="17"/>
        </w:rPr>
        <w:t>соответствии</w:t>
      </w:r>
      <w:proofErr w:type="gramEnd"/>
      <w:r>
        <w:rPr>
          <w:i w:val="0"/>
          <w:sz w:val="17"/>
          <w:szCs w:val="17"/>
        </w:rPr>
        <w:t xml:space="preserve"> с гарантированным перечнем услуг</w:t>
      </w:r>
    </w:p>
    <w:p w:rsidR="00E72F2E" w:rsidRDefault="00E72F2E" w:rsidP="00E72F2E">
      <w:pPr>
        <w:jc w:val="center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                                                               </w:t>
      </w:r>
      <w:r w:rsidR="000A6E2F">
        <w:rPr>
          <w:i w:val="0"/>
          <w:sz w:val="17"/>
          <w:szCs w:val="17"/>
        </w:rPr>
        <w:t xml:space="preserve">                              </w:t>
      </w:r>
      <w:r>
        <w:rPr>
          <w:i w:val="0"/>
          <w:sz w:val="17"/>
          <w:szCs w:val="17"/>
        </w:rPr>
        <w:t xml:space="preserve">при погребении различных категорий граждан </w:t>
      </w:r>
    </w:p>
    <w:p w:rsidR="00E72F2E" w:rsidRDefault="00E72F2E" w:rsidP="00E72F2E">
      <w:pPr>
        <w:jc w:val="center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                                                                    </w:t>
      </w:r>
      <w:r w:rsidR="000A6E2F">
        <w:rPr>
          <w:i w:val="0"/>
          <w:sz w:val="17"/>
          <w:szCs w:val="17"/>
        </w:rPr>
        <w:t xml:space="preserve">                </w:t>
      </w:r>
      <w:r>
        <w:rPr>
          <w:i w:val="0"/>
          <w:sz w:val="17"/>
          <w:szCs w:val="17"/>
        </w:rPr>
        <w:t xml:space="preserve">на территории </w:t>
      </w:r>
      <w:proofErr w:type="spellStart"/>
      <w:r>
        <w:rPr>
          <w:i w:val="0"/>
          <w:sz w:val="17"/>
          <w:szCs w:val="17"/>
        </w:rPr>
        <w:t>Ягоднинского</w:t>
      </w:r>
      <w:proofErr w:type="spellEnd"/>
      <w:r>
        <w:rPr>
          <w:i w:val="0"/>
          <w:sz w:val="17"/>
          <w:szCs w:val="17"/>
        </w:rPr>
        <w:t xml:space="preserve"> </w:t>
      </w:r>
      <w:proofErr w:type="gramStart"/>
      <w:r>
        <w:rPr>
          <w:i w:val="0"/>
          <w:sz w:val="17"/>
          <w:szCs w:val="17"/>
        </w:rPr>
        <w:t>городского</w:t>
      </w:r>
      <w:proofErr w:type="gramEnd"/>
      <w:r>
        <w:rPr>
          <w:i w:val="0"/>
          <w:sz w:val="17"/>
          <w:szCs w:val="17"/>
        </w:rPr>
        <w:t xml:space="preserve"> </w:t>
      </w:r>
    </w:p>
    <w:p w:rsidR="00E72F2E" w:rsidRPr="00DB205F" w:rsidRDefault="00E72F2E" w:rsidP="00E72F2E">
      <w:pPr>
        <w:jc w:val="center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                                                 округа на 2019 год»</w:t>
      </w:r>
    </w:p>
    <w:p w:rsidR="00E72F2E" w:rsidRPr="00DB205F" w:rsidRDefault="000A6E2F" w:rsidP="000A6E2F">
      <w:pPr>
        <w:ind w:left="4248" w:firstLine="708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 xml:space="preserve">   </w:t>
      </w:r>
      <w:r w:rsidR="00E72F2E" w:rsidRPr="00DB205F">
        <w:rPr>
          <w:i w:val="0"/>
          <w:sz w:val="17"/>
          <w:szCs w:val="17"/>
        </w:rPr>
        <w:t>от «</w:t>
      </w:r>
      <w:r>
        <w:rPr>
          <w:i w:val="0"/>
          <w:sz w:val="17"/>
          <w:szCs w:val="17"/>
        </w:rPr>
        <w:t>29</w:t>
      </w:r>
      <w:r w:rsidR="00E72F2E" w:rsidRPr="00DB205F">
        <w:rPr>
          <w:i w:val="0"/>
          <w:sz w:val="17"/>
          <w:szCs w:val="17"/>
        </w:rPr>
        <w:t>»</w:t>
      </w:r>
      <w:r>
        <w:rPr>
          <w:i w:val="0"/>
          <w:sz w:val="17"/>
          <w:szCs w:val="17"/>
        </w:rPr>
        <w:t xml:space="preserve"> апреля</w:t>
      </w:r>
      <w:r w:rsidR="00E72F2E">
        <w:rPr>
          <w:i w:val="0"/>
          <w:sz w:val="17"/>
          <w:szCs w:val="17"/>
        </w:rPr>
        <w:t xml:space="preserve"> 2019</w:t>
      </w:r>
      <w:r w:rsidR="00E72F2E" w:rsidRPr="00DB205F">
        <w:rPr>
          <w:i w:val="0"/>
          <w:sz w:val="17"/>
          <w:szCs w:val="17"/>
        </w:rPr>
        <w:t xml:space="preserve">г. № </w:t>
      </w:r>
      <w:r>
        <w:rPr>
          <w:i w:val="0"/>
          <w:sz w:val="17"/>
          <w:szCs w:val="17"/>
        </w:rPr>
        <w:t>283</w:t>
      </w:r>
    </w:p>
    <w:p w:rsidR="00E72F2E" w:rsidRDefault="00E72F2E" w:rsidP="00E72F2E">
      <w:pPr>
        <w:jc w:val="center"/>
      </w:pPr>
    </w:p>
    <w:p w:rsidR="00E72F2E" w:rsidRDefault="00E72F2E" w:rsidP="00E72F2E">
      <w:pPr>
        <w:jc w:val="center"/>
      </w:pPr>
    </w:p>
    <w:p w:rsidR="00E72F2E" w:rsidRDefault="00E72F2E" w:rsidP="00E72F2E">
      <w:pPr>
        <w:jc w:val="center"/>
      </w:pPr>
    </w:p>
    <w:p w:rsidR="00E72F2E" w:rsidRDefault="00E72F2E" w:rsidP="00E72F2E"/>
    <w:p w:rsidR="00E72F2E" w:rsidRDefault="00E72F2E" w:rsidP="00E72F2E">
      <w:pPr>
        <w:rPr>
          <w:i w:val="0"/>
          <w:sz w:val="28"/>
          <w:szCs w:val="28"/>
        </w:rPr>
      </w:pPr>
    </w:p>
    <w:p w:rsidR="00E72F2E" w:rsidRPr="00DB205F" w:rsidRDefault="00E72F2E" w:rsidP="00E72F2E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Стоимость услуг, согласно гарантированному перечню по погребению на территории </w:t>
      </w:r>
      <w:proofErr w:type="spellStart"/>
      <w:r>
        <w:rPr>
          <w:i w:val="0"/>
          <w:sz w:val="28"/>
          <w:szCs w:val="28"/>
        </w:rPr>
        <w:t>Ягоднинского</w:t>
      </w:r>
      <w:proofErr w:type="spellEnd"/>
      <w:r>
        <w:rPr>
          <w:i w:val="0"/>
          <w:sz w:val="28"/>
          <w:szCs w:val="28"/>
        </w:rPr>
        <w:t xml:space="preserve"> городского округа для умерших (погибших), не имеющих супруга, близких родственников, иных родственников либо законного представителя умершего, предоставляемых специализированной службой по вопросам похоронного дела на 2019 год.     </w:t>
      </w:r>
    </w:p>
    <w:p w:rsidR="00E72F2E" w:rsidRDefault="00E72F2E" w:rsidP="00E72F2E"/>
    <w:p w:rsidR="00E72F2E" w:rsidRDefault="00E72F2E" w:rsidP="00E72F2E"/>
    <w:p w:rsidR="00E72F2E" w:rsidRDefault="00E72F2E" w:rsidP="00E72F2E"/>
    <w:p w:rsidR="00E72F2E" w:rsidRDefault="00E72F2E" w:rsidP="00E72F2E"/>
    <w:tbl>
      <w:tblPr>
        <w:tblW w:w="8789" w:type="dxa"/>
        <w:tblInd w:w="108" w:type="dxa"/>
        <w:tblLayout w:type="fixed"/>
        <w:tblLook w:val="0000"/>
      </w:tblPr>
      <w:tblGrid>
        <w:gridCol w:w="851"/>
        <w:gridCol w:w="6237"/>
        <w:gridCol w:w="1701"/>
      </w:tblGrid>
      <w:tr w:rsidR="00E72F2E" w:rsidRPr="005A5641" w:rsidTr="00750E74">
        <w:trPr>
          <w:gridAfter w:val="2"/>
          <w:wAfter w:w="7938" w:type="dxa"/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F2E" w:rsidRPr="005A5641" w:rsidRDefault="00E72F2E" w:rsidP="00750E74">
            <w:pPr>
              <w:rPr>
                <w:rFonts w:ascii="Arial" w:hAnsi="Arial" w:cs="Arial"/>
                <w:i w:val="0"/>
              </w:rPr>
            </w:pPr>
          </w:p>
        </w:tc>
      </w:tr>
      <w:tr w:rsidR="00E72F2E" w:rsidRPr="005A5641" w:rsidTr="00750E74">
        <w:trPr>
          <w:trHeight w:val="10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F2E" w:rsidRPr="005A5641" w:rsidRDefault="00E72F2E" w:rsidP="00750E74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5A5641">
              <w:rPr>
                <w:bCs/>
                <w:i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F2E" w:rsidRPr="005A5641" w:rsidRDefault="00E72F2E" w:rsidP="00750E74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5A5641">
              <w:rPr>
                <w:bCs/>
                <w:i w:val="0"/>
                <w:sz w:val="24"/>
                <w:szCs w:val="24"/>
              </w:rPr>
              <w:t>Перечень услуг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rPr>
                <w:i w:val="0"/>
              </w:rPr>
            </w:pPr>
            <w:r w:rsidRPr="005A5641">
              <w:rPr>
                <w:bCs/>
                <w:i w:val="0"/>
                <w:sz w:val="24"/>
                <w:szCs w:val="24"/>
              </w:rPr>
              <w:t>Пр</w:t>
            </w:r>
            <w:r>
              <w:rPr>
                <w:bCs/>
                <w:i w:val="0"/>
                <w:sz w:val="24"/>
                <w:szCs w:val="24"/>
              </w:rPr>
              <w:t>едельная стоимость, руб. на 2019</w:t>
            </w:r>
            <w:r w:rsidRPr="005A5641">
              <w:rPr>
                <w:bCs/>
                <w:i w:val="0"/>
                <w:sz w:val="24"/>
                <w:szCs w:val="24"/>
              </w:rPr>
              <w:t xml:space="preserve"> г.</w:t>
            </w:r>
          </w:p>
        </w:tc>
      </w:tr>
      <w:tr w:rsidR="00E72F2E" w:rsidRPr="005A5641" w:rsidTr="00750E74">
        <w:trPr>
          <w:trHeight w:val="4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jc w:val="center"/>
              <w:rPr>
                <w:i w:val="0"/>
                <w:sz w:val="27"/>
                <w:szCs w:val="27"/>
              </w:rPr>
            </w:pPr>
            <w:r w:rsidRPr="005A5641">
              <w:rPr>
                <w:i w:val="0"/>
                <w:sz w:val="27"/>
                <w:szCs w:val="27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jc w:val="both"/>
              <w:rPr>
                <w:i w:val="0"/>
                <w:sz w:val="27"/>
                <w:szCs w:val="27"/>
              </w:rPr>
            </w:pPr>
            <w:r w:rsidRPr="005A5641">
              <w:rPr>
                <w:i w:val="0"/>
                <w:sz w:val="27"/>
                <w:szCs w:val="27"/>
              </w:rPr>
              <w:t>Оформление документов.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F2E" w:rsidRPr="005A5641" w:rsidRDefault="00E72F2E" w:rsidP="00750E74">
            <w:pPr>
              <w:jc w:val="center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210.93</w:t>
            </w:r>
          </w:p>
        </w:tc>
      </w:tr>
      <w:tr w:rsidR="00E72F2E" w:rsidRPr="005A5641" w:rsidTr="00750E74">
        <w:trPr>
          <w:trHeight w:val="2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jc w:val="center"/>
              <w:rPr>
                <w:i w:val="0"/>
                <w:sz w:val="27"/>
                <w:szCs w:val="27"/>
              </w:rPr>
            </w:pPr>
            <w:r w:rsidRPr="005A5641">
              <w:rPr>
                <w:i w:val="0"/>
                <w:sz w:val="27"/>
                <w:szCs w:val="27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jc w:val="both"/>
              <w:rPr>
                <w:i w:val="0"/>
                <w:sz w:val="27"/>
                <w:szCs w:val="27"/>
              </w:rPr>
            </w:pPr>
            <w:r w:rsidRPr="005A5641">
              <w:rPr>
                <w:i w:val="0"/>
                <w:sz w:val="27"/>
                <w:szCs w:val="27"/>
              </w:rPr>
              <w:t>Предоставление гроба взрослого и других предметов, необходимых для погребения.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F2E" w:rsidRPr="005A5641" w:rsidRDefault="00E72F2E" w:rsidP="00750E74">
            <w:pPr>
              <w:jc w:val="center"/>
              <w:rPr>
                <w:i w:val="0"/>
                <w:sz w:val="19"/>
                <w:szCs w:val="19"/>
              </w:rPr>
            </w:pPr>
            <w:r w:rsidRPr="005A5641">
              <w:rPr>
                <w:i w:val="0"/>
                <w:sz w:val="19"/>
                <w:szCs w:val="19"/>
              </w:rPr>
              <w:t>7</w:t>
            </w:r>
            <w:r>
              <w:rPr>
                <w:i w:val="0"/>
                <w:sz w:val="19"/>
                <w:szCs w:val="19"/>
              </w:rPr>
              <w:t> 598,99</w:t>
            </w:r>
          </w:p>
        </w:tc>
      </w:tr>
      <w:tr w:rsidR="00E72F2E" w:rsidRPr="005A5641" w:rsidTr="00750E7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jc w:val="center"/>
              <w:rPr>
                <w:i w:val="0"/>
                <w:sz w:val="27"/>
                <w:szCs w:val="27"/>
              </w:rPr>
            </w:pPr>
            <w:r w:rsidRPr="005A5641">
              <w:rPr>
                <w:i w:val="0"/>
                <w:sz w:val="27"/>
                <w:szCs w:val="27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jc w:val="both"/>
              <w:rPr>
                <w:i w:val="0"/>
                <w:sz w:val="27"/>
                <w:szCs w:val="27"/>
              </w:rPr>
            </w:pPr>
            <w:r w:rsidRPr="005A5641">
              <w:rPr>
                <w:i w:val="0"/>
                <w:sz w:val="27"/>
                <w:szCs w:val="27"/>
              </w:rPr>
              <w:t>Транспортные расходы по перевозке тела (останков) умершего от здания морга МОГБУЗ «</w:t>
            </w:r>
            <w:proofErr w:type="spellStart"/>
            <w:r w:rsidRPr="005A5641">
              <w:rPr>
                <w:i w:val="0"/>
                <w:sz w:val="27"/>
                <w:szCs w:val="27"/>
              </w:rPr>
              <w:t>Ягоднинская</w:t>
            </w:r>
            <w:proofErr w:type="spellEnd"/>
            <w:r w:rsidRPr="005A5641">
              <w:rPr>
                <w:i w:val="0"/>
                <w:sz w:val="27"/>
                <w:szCs w:val="27"/>
              </w:rPr>
              <w:t xml:space="preserve"> районная больница» до кладбища п. Ягодное.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F2E" w:rsidRPr="005A5641" w:rsidRDefault="00E72F2E" w:rsidP="00750E74">
            <w:pPr>
              <w:jc w:val="center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4155.92</w:t>
            </w:r>
          </w:p>
        </w:tc>
      </w:tr>
      <w:tr w:rsidR="00E72F2E" w:rsidRPr="005A5641" w:rsidTr="00750E7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jc w:val="center"/>
              <w:rPr>
                <w:i w:val="0"/>
                <w:sz w:val="27"/>
                <w:szCs w:val="27"/>
              </w:rPr>
            </w:pPr>
            <w:r w:rsidRPr="005A5641">
              <w:rPr>
                <w:i w:val="0"/>
                <w:sz w:val="27"/>
                <w:szCs w:val="27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2F2E" w:rsidRPr="005A5641" w:rsidRDefault="00E72F2E" w:rsidP="00750E74">
            <w:pPr>
              <w:jc w:val="both"/>
              <w:rPr>
                <w:i w:val="0"/>
                <w:sz w:val="27"/>
                <w:szCs w:val="27"/>
              </w:rPr>
            </w:pPr>
            <w:r w:rsidRPr="005A5641">
              <w:rPr>
                <w:i w:val="0"/>
                <w:sz w:val="27"/>
                <w:szCs w:val="27"/>
              </w:rPr>
              <w:t>Погребение (расчистка и разметка  места для рытья могилы, забивка крышки гроба, опускание гроба в могилу, засыпка могилы вручную, установка  регистрационной таблички).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F2E" w:rsidRPr="005A5641" w:rsidRDefault="00E72F2E" w:rsidP="00750E74">
            <w:pPr>
              <w:jc w:val="center"/>
              <w:rPr>
                <w:i w:val="0"/>
                <w:sz w:val="19"/>
                <w:szCs w:val="19"/>
              </w:rPr>
            </w:pPr>
            <w:r w:rsidRPr="005A5641">
              <w:rPr>
                <w:i w:val="0"/>
                <w:sz w:val="19"/>
                <w:szCs w:val="19"/>
              </w:rPr>
              <w:t>4</w:t>
            </w:r>
            <w:r>
              <w:rPr>
                <w:i w:val="0"/>
                <w:sz w:val="19"/>
                <w:szCs w:val="19"/>
              </w:rPr>
              <w:t> 928.49</w:t>
            </w:r>
          </w:p>
        </w:tc>
      </w:tr>
      <w:tr w:rsidR="00E72F2E" w:rsidRPr="005A5641" w:rsidTr="00750E74">
        <w:trPr>
          <w:trHeight w:val="8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F2E" w:rsidRPr="005A5641" w:rsidRDefault="00E72F2E" w:rsidP="00750E74">
            <w:pPr>
              <w:jc w:val="center"/>
              <w:rPr>
                <w:b/>
                <w:i w:val="0"/>
                <w:sz w:val="27"/>
                <w:szCs w:val="27"/>
              </w:rPr>
            </w:pPr>
            <w:r w:rsidRPr="005A5641">
              <w:rPr>
                <w:b/>
                <w:bCs/>
                <w:i w:val="0"/>
                <w:sz w:val="27"/>
                <w:szCs w:val="27"/>
              </w:rPr>
              <w:t>5.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E72F2E" w:rsidRPr="005A5641" w:rsidRDefault="00E72F2E" w:rsidP="00750E74">
            <w:pPr>
              <w:jc w:val="both"/>
              <w:rPr>
                <w:b/>
                <w:bCs/>
                <w:i w:val="0"/>
                <w:iCs/>
                <w:sz w:val="28"/>
                <w:szCs w:val="28"/>
              </w:rPr>
            </w:pPr>
            <w:r w:rsidRPr="005A5641">
              <w:rPr>
                <w:b/>
                <w:bCs/>
                <w:i w:val="0"/>
                <w:sz w:val="27"/>
                <w:szCs w:val="27"/>
              </w:rPr>
              <w:t>Всего стоимость ритуальных услуг для невостребованных умерших (с учетом гроба взрослого).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2F2E" w:rsidRPr="009C0C23" w:rsidRDefault="00E72F2E" w:rsidP="00750E74">
            <w:pPr>
              <w:jc w:val="center"/>
              <w:rPr>
                <w:b/>
                <w:bCs/>
                <w:i w:val="0"/>
                <w:sz w:val="20"/>
              </w:rPr>
            </w:pPr>
            <w:r w:rsidRPr="009C0C23">
              <w:rPr>
                <w:b/>
                <w:bCs/>
                <w:i w:val="0"/>
                <w:sz w:val="20"/>
              </w:rPr>
              <w:t>16</w:t>
            </w:r>
            <w:r>
              <w:rPr>
                <w:b/>
                <w:bCs/>
                <w:i w:val="0"/>
                <w:sz w:val="20"/>
              </w:rPr>
              <w:t> 894</w:t>
            </w:r>
            <w:r w:rsidRPr="009C0C23">
              <w:rPr>
                <w:b/>
                <w:bCs/>
                <w:i w:val="0"/>
                <w:sz w:val="20"/>
              </w:rPr>
              <w:t>,3</w:t>
            </w:r>
            <w:r>
              <w:rPr>
                <w:b/>
                <w:bCs/>
                <w:i w:val="0"/>
                <w:sz w:val="20"/>
              </w:rPr>
              <w:t>3</w:t>
            </w:r>
          </w:p>
        </w:tc>
      </w:tr>
    </w:tbl>
    <w:p w:rsidR="00E72F2E" w:rsidRDefault="00E72F2E" w:rsidP="00E72F2E"/>
    <w:p w:rsidR="00E72F2E" w:rsidRDefault="00E72F2E" w:rsidP="00FD5056">
      <w:pPr>
        <w:spacing w:line="360" w:lineRule="auto"/>
        <w:rPr>
          <w:i w:val="0"/>
          <w:sz w:val="24"/>
          <w:szCs w:val="24"/>
        </w:rPr>
      </w:pPr>
      <w:bookmarkStart w:id="0" w:name="_GoBack"/>
      <w:bookmarkEnd w:id="0"/>
    </w:p>
    <w:p w:rsidR="00FD5056" w:rsidRPr="00F85830" w:rsidRDefault="00FD5056" w:rsidP="00FD5056">
      <w:pPr>
        <w:spacing w:line="360" w:lineRule="auto"/>
        <w:rPr>
          <w:i w:val="0"/>
          <w:sz w:val="24"/>
          <w:szCs w:val="24"/>
        </w:rPr>
      </w:pPr>
    </w:p>
    <w:p w:rsidR="005E154C" w:rsidRDefault="005E154C"/>
    <w:sectPr w:rsidR="005E154C" w:rsidSect="0084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56"/>
    <w:rsid w:val="000A6E2F"/>
    <w:rsid w:val="0026143B"/>
    <w:rsid w:val="00426715"/>
    <w:rsid w:val="00530859"/>
    <w:rsid w:val="005E154C"/>
    <w:rsid w:val="00665114"/>
    <w:rsid w:val="00841A80"/>
    <w:rsid w:val="00E72F2E"/>
    <w:rsid w:val="00EC1CE9"/>
    <w:rsid w:val="00FD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56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056"/>
    <w:pPr>
      <w:keepNext/>
      <w:outlineLvl w:val="0"/>
    </w:pPr>
    <w:rPr>
      <w:i w:val="0"/>
      <w:color w:val="000000"/>
      <w:sz w:val="36"/>
    </w:rPr>
  </w:style>
  <w:style w:type="paragraph" w:styleId="2">
    <w:name w:val="heading 2"/>
    <w:basedOn w:val="a"/>
    <w:next w:val="a"/>
    <w:link w:val="20"/>
    <w:qFormat/>
    <w:rsid w:val="00FD5056"/>
    <w:pPr>
      <w:keepNext/>
      <w:outlineLvl w:val="1"/>
    </w:pPr>
    <w:rPr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56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basedOn w:val="a"/>
    <w:next w:val="a4"/>
    <w:qFormat/>
    <w:rsid w:val="00FD5056"/>
    <w:pPr>
      <w:pBdr>
        <w:bottom w:val="single" w:sz="12" w:space="1" w:color="auto"/>
      </w:pBdr>
      <w:tabs>
        <w:tab w:val="left" w:pos="1985"/>
      </w:tabs>
      <w:jc w:val="center"/>
    </w:pPr>
    <w:rPr>
      <w:b/>
      <w:i w:val="0"/>
      <w:sz w:val="40"/>
    </w:rPr>
  </w:style>
  <w:style w:type="paragraph" w:styleId="a5">
    <w:name w:val="Body Text"/>
    <w:basedOn w:val="a"/>
    <w:link w:val="a6"/>
    <w:rsid w:val="00FD5056"/>
    <w:rPr>
      <w:i w:val="0"/>
      <w:sz w:val="28"/>
    </w:rPr>
  </w:style>
  <w:style w:type="character" w:customStyle="1" w:styleId="a6">
    <w:name w:val="Основной текст Знак"/>
    <w:basedOn w:val="a0"/>
    <w:link w:val="a5"/>
    <w:rsid w:val="00FD50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FD505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5056"/>
    <w:pPr>
      <w:ind w:left="708"/>
    </w:pPr>
  </w:style>
  <w:style w:type="paragraph" w:styleId="a4">
    <w:name w:val="Title"/>
    <w:basedOn w:val="a"/>
    <w:next w:val="a"/>
    <w:link w:val="a9"/>
    <w:uiPriority w:val="10"/>
    <w:qFormat/>
    <w:rsid w:val="00FD50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4"/>
    <w:uiPriority w:val="10"/>
    <w:rsid w:val="00FD5056"/>
    <w:rPr>
      <w:rFonts w:asciiTheme="majorHAnsi" w:eastAsiaTheme="majorEastAsia" w:hAnsiTheme="majorHAnsi" w:cstheme="majorBidi"/>
      <w:i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10</cp:revision>
  <dcterms:created xsi:type="dcterms:W3CDTF">2019-01-14T08:26:00Z</dcterms:created>
  <dcterms:modified xsi:type="dcterms:W3CDTF">2019-04-29T04:30:00Z</dcterms:modified>
</cp:coreProperties>
</file>