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0" w:rsidRPr="00DF296E" w:rsidRDefault="001F5587">
      <w:pPr>
        <w:pStyle w:val="20"/>
        <w:framePr w:w="10066" w:h="10206" w:hRule="exact" w:wrap="around" w:vAnchor="page" w:hAnchor="page" w:x="921" w:y="3114"/>
        <w:shd w:val="clear" w:color="auto" w:fill="auto"/>
        <w:spacing w:before="0"/>
        <w:ind w:left="20" w:right="40"/>
        <w:rPr>
          <w:sz w:val="28"/>
          <w:szCs w:val="28"/>
        </w:rPr>
      </w:pPr>
      <w:r w:rsidRPr="00DF296E">
        <w:rPr>
          <w:rStyle w:val="20pt"/>
          <w:sz w:val="28"/>
          <w:szCs w:val="28"/>
        </w:rPr>
        <w:t xml:space="preserve">Федеральный закон № 99-ФЗ от 23.04.2018 </w:t>
      </w:r>
      <w:r w:rsidRPr="00DF296E">
        <w:rPr>
          <w:sz w:val="28"/>
          <w:szCs w:val="28"/>
        </w:rPr>
        <w:t xml:space="preserve">«О внесении изменений в Уголовный кодекс Российской Федерации и статью 151 </w:t>
      </w:r>
      <w:proofErr w:type="spellStart"/>
      <w:r w:rsidRPr="00DF296E">
        <w:rPr>
          <w:sz w:val="28"/>
          <w:szCs w:val="28"/>
        </w:rPr>
        <w:t>Уголовно</w:t>
      </w:r>
      <w:r w:rsidRPr="00DF296E">
        <w:rPr>
          <w:sz w:val="28"/>
          <w:szCs w:val="28"/>
        </w:rPr>
        <w:softHyphen/>
      </w:r>
      <w:r w:rsidRPr="00DF296E">
        <w:rPr>
          <w:sz w:val="28"/>
          <w:szCs w:val="28"/>
        </w:rPr>
        <w:t>процессуального</w:t>
      </w:r>
      <w:proofErr w:type="spellEnd"/>
      <w:r w:rsidRPr="00DF296E">
        <w:rPr>
          <w:sz w:val="28"/>
          <w:szCs w:val="28"/>
        </w:rPr>
        <w:t xml:space="preserve"> кодекса Российской Федераци</w:t>
      </w:r>
      <w:r w:rsidR="00DF296E">
        <w:rPr>
          <w:sz w:val="28"/>
          <w:szCs w:val="28"/>
        </w:rPr>
        <w:t>и</w:t>
      </w:r>
      <w:r w:rsidRPr="00DF296E">
        <w:rPr>
          <w:sz w:val="28"/>
          <w:szCs w:val="28"/>
        </w:rPr>
        <w:t xml:space="preserve">», </w:t>
      </w:r>
      <w:r w:rsidRPr="00DF296E">
        <w:rPr>
          <w:rStyle w:val="20pt"/>
          <w:sz w:val="28"/>
          <w:szCs w:val="28"/>
        </w:rPr>
        <w:t>которым внесены изменения в статью 151 УПК РФ и УК РФ.</w:t>
      </w:r>
    </w:p>
    <w:p w:rsidR="002022F0" w:rsidRPr="00DF296E" w:rsidRDefault="001F5587">
      <w:pPr>
        <w:pStyle w:val="11"/>
        <w:framePr w:w="10066" w:h="10206" w:hRule="exact" w:wrap="around" w:vAnchor="page" w:hAnchor="page" w:x="921" w:y="3114"/>
        <w:shd w:val="clear" w:color="auto" w:fill="auto"/>
        <w:ind w:left="20" w:right="40" w:firstLine="700"/>
        <w:rPr>
          <w:sz w:val="28"/>
          <w:szCs w:val="28"/>
        </w:rPr>
      </w:pPr>
      <w:r w:rsidRPr="00DF296E">
        <w:rPr>
          <w:sz w:val="28"/>
          <w:szCs w:val="28"/>
        </w:rPr>
        <w:t>Глава 2</w:t>
      </w:r>
      <w:r>
        <w:rPr>
          <w:sz w:val="28"/>
          <w:szCs w:val="28"/>
        </w:rPr>
        <w:t>2 УК РФ дополнена статьей 200.4,</w:t>
      </w:r>
      <w:r w:rsidRPr="00DF296E">
        <w:rPr>
          <w:sz w:val="28"/>
          <w:szCs w:val="28"/>
        </w:rPr>
        <w:t xml:space="preserve"> устанавливающей ответственность за злоупотребления в сфере закупок товаров, работ, услуг для обеспечения государств</w:t>
      </w:r>
      <w:r w:rsidRPr="00DF296E">
        <w:rPr>
          <w:sz w:val="28"/>
          <w:szCs w:val="28"/>
        </w:rPr>
        <w:t xml:space="preserve">енных или муниципальных нужд. </w:t>
      </w:r>
      <w:proofErr w:type="gramStart"/>
      <w:r w:rsidRPr="00DF296E">
        <w:rPr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работником контрактной службы, контрактным управляющим, членом</w:t>
      </w:r>
      <w:r w:rsidRPr="00DF296E">
        <w:rPr>
          <w:sz w:val="28"/>
          <w:szCs w:val="28"/>
        </w:rPr>
        <w:t xml:space="preserve"> комиссии по осуществлению закупок, лицом, осуществляющим приемку поставленных товаров, выполненных работ или оказанных услуг, либо иным уполномоченным лицом, представляющим интересы заказчика, которые не являются должностными лицами или лицами, выполняющи</w:t>
      </w:r>
      <w:r w:rsidRPr="00DF296E">
        <w:rPr>
          <w:sz w:val="28"/>
          <w:szCs w:val="28"/>
        </w:rPr>
        <w:t>ми управленческие функции в коммерческой или</w:t>
      </w:r>
      <w:proofErr w:type="gramEnd"/>
      <w:r w:rsidRPr="00DF296E">
        <w:rPr>
          <w:sz w:val="28"/>
          <w:szCs w:val="28"/>
        </w:rPr>
        <w:t xml:space="preserve"> иной организации, если это деяние совершено из корыстной или иной личной заинтересованности и причинило крупный ущерб, предусмотрена ответственность от штрафа до лишения свободы на срок до 3 лет.</w:t>
      </w:r>
    </w:p>
    <w:p w:rsidR="002022F0" w:rsidRPr="00DF296E" w:rsidRDefault="001F5587">
      <w:pPr>
        <w:pStyle w:val="11"/>
        <w:framePr w:w="10066" w:h="10206" w:hRule="exact" w:wrap="around" w:vAnchor="page" w:hAnchor="page" w:x="921" w:y="3114"/>
        <w:shd w:val="clear" w:color="auto" w:fill="auto"/>
        <w:ind w:left="20" w:right="40" w:firstLine="700"/>
        <w:rPr>
          <w:sz w:val="28"/>
          <w:szCs w:val="28"/>
        </w:rPr>
      </w:pPr>
      <w:proofErr w:type="gramStart"/>
      <w:r w:rsidRPr="00DF296E">
        <w:rPr>
          <w:sz w:val="28"/>
          <w:szCs w:val="28"/>
        </w:rPr>
        <w:t>Помимо этого, п</w:t>
      </w:r>
      <w:r w:rsidRPr="00DF296E">
        <w:rPr>
          <w:sz w:val="28"/>
          <w:szCs w:val="28"/>
        </w:rPr>
        <w:t>редусмотрена ответственность за подкуп работника контрактной службы, контрактного управляющего, члена комиссии по осуществлению закупок (ст. 200.5.</w:t>
      </w:r>
      <w:proofErr w:type="gramEnd"/>
      <w:r w:rsidRPr="00DF296E">
        <w:rPr>
          <w:sz w:val="28"/>
          <w:szCs w:val="28"/>
        </w:rPr>
        <w:t xml:space="preserve"> </w:t>
      </w:r>
      <w:proofErr w:type="gramStart"/>
      <w:r w:rsidRPr="00DF296E">
        <w:rPr>
          <w:sz w:val="28"/>
          <w:szCs w:val="28"/>
        </w:rPr>
        <w:t>УК РФ).</w:t>
      </w:r>
      <w:proofErr w:type="gramEnd"/>
    </w:p>
    <w:p w:rsidR="002022F0" w:rsidRPr="00DF296E" w:rsidRDefault="001F5587">
      <w:pPr>
        <w:pStyle w:val="11"/>
        <w:framePr w:w="10066" w:h="10206" w:hRule="exact" w:wrap="around" w:vAnchor="page" w:hAnchor="page" w:x="921" w:y="3114"/>
        <w:shd w:val="clear" w:color="auto" w:fill="auto"/>
        <w:ind w:left="20" w:right="40" w:firstLine="700"/>
        <w:rPr>
          <w:sz w:val="28"/>
          <w:szCs w:val="28"/>
        </w:rPr>
      </w:pPr>
      <w:r w:rsidRPr="00DF296E">
        <w:rPr>
          <w:sz w:val="28"/>
          <w:szCs w:val="28"/>
        </w:rPr>
        <w:t xml:space="preserve">Указаны основания освобождения от ответственности лица, передавшего незаконное вознаграждение, если </w:t>
      </w:r>
      <w:r w:rsidRPr="00DF296E">
        <w:rPr>
          <w:sz w:val="28"/>
          <w:szCs w:val="28"/>
        </w:rPr>
        <w:t>оно активно способствовало раскрытию преступления, либо в отношении него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2022F0" w:rsidRPr="00DF296E" w:rsidRDefault="001F5587">
      <w:pPr>
        <w:pStyle w:val="11"/>
        <w:framePr w:w="10066" w:h="10206" w:hRule="exact" w:wrap="around" w:vAnchor="page" w:hAnchor="page" w:x="921" w:y="3114"/>
        <w:shd w:val="clear" w:color="auto" w:fill="auto"/>
        <w:ind w:left="20" w:right="40" w:firstLine="700"/>
        <w:rPr>
          <w:sz w:val="28"/>
          <w:szCs w:val="28"/>
        </w:rPr>
      </w:pPr>
      <w:r w:rsidRPr="00DF296E">
        <w:rPr>
          <w:sz w:val="28"/>
          <w:szCs w:val="28"/>
        </w:rPr>
        <w:t>Также предусмотрена ответст</w:t>
      </w:r>
      <w:r w:rsidRPr="00DF296E">
        <w:rPr>
          <w:sz w:val="28"/>
          <w:szCs w:val="28"/>
        </w:rPr>
        <w:t>венность за провокацию взятки, коммерческого подкупа либо подкупа в сфере закупок товаров, работ, услуг для обеспечения государственных или муниципальных нужд (ст. 304 УК РФ).</w:t>
      </w:r>
    </w:p>
    <w:p w:rsidR="002022F0" w:rsidRPr="00DF296E" w:rsidRDefault="001F5587" w:rsidP="001F5587">
      <w:pPr>
        <w:pStyle w:val="11"/>
        <w:framePr w:w="4171" w:h="546" w:hRule="exact" w:wrap="around" w:vAnchor="page" w:hAnchor="page" w:x="921" w:y="13737"/>
        <w:shd w:val="clear" w:color="auto" w:fill="auto"/>
        <w:spacing w:line="240" w:lineRule="exact"/>
        <w:ind w:left="20"/>
        <w:jc w:val="left"/>
        <w:rPr>
          <w:sz w:val="28"/>
          <w:szCs w:val="28"/>
        </w:rPr>
      </w:pPr>
      <w:r w:rsidRPr="00DF296E">
        <w:rPr>
          <w:sz w:val="28"/>
          <w:szCs w:val="28"/>
        </w:rPr>
        <w:t>Помощник прокурора района</w:t>
      </w:r>
    </w:p>
    <w:p w:rsidR="002022F0" w:rsidRPr="00DF296E" w:rsidRDefault="001F5587">
      <w:pPr>
        <w:pStyle w:val="11"/>
        <w:framePr w:wrap="around" w:vAnchor="page" w:hAnchor="page" w:x="9119" w:y="13741"/>
        <w:shd w:val="clear" w:color="auto" w:fill="auto"/>
        <w:spacing w:line="240" w:lineRule="exact"/>
        <w:ind w:left="100"/>
        <w:jc w:val="left"/>
        <w:rPr>
          <w:sz w:val="28"/>
          <w:szCs w:val="28"/>
        </w:rPr>
      </w:pPr>
      <w:r w:rsidRPr="00DF296E">
        <w:rPr>
          <w:sz w:val="28"/>
          <w:szCs w:val="28"/>
        </w:rPr>
        <w:t>Д.Н. Литвинов</w:t>
      </w:r>
    </w:p>
    <w:p w:rsidR="00DF296E" w:rsidRDefault="00DF296E" w:rsidP="00DF296E">
      <w:pPr>
        <w:pStyle w:val="10"/>
        <w:shd w:val="clear" w:color="auto" w:fill="auto"/>
        <w:spacing w:after="655"/>
        <w:ind w:left="20"/>
      </w:pPr>
      <w:bookmarkStart w:id="0" w:name="bookmark0"/>
    </w:p>
    <w:p w:rsidR="00DF296E" w:rsidRDefault="00DF296E" w:rsidP="00DF296E">
      <w:pPr>
        <w:pStyle w:val="10"/>
        <w:shd w:val="clear" w:color="auto" w:fill="auto"/>
        <w:spacing w:after="655"/>
        <w:ind w:left="20"/>
      </w:pPr>
    </w:p>
    <w:p w:rsidR="00DF296E" w:rsidRPr="00DF296E" w:rsidRDefault="00DF296E" w:rsidP="00DF296E">
      <w:pPr>
        <w:pStyle w:val="10"/>
        <w:shd w:val="clear" w:color="auto" w:fill="auto"/>
        <w:spacing w:after="655"/>
        <w:ind w:left="20"/>
        <w:rPr>
          <w:sz w:val="28"/>
          <w:szCs w:val="28"/>
        </w:rPr>
      </w:pPr>
      <w:r w:rsidRPr="00DF296E">
        <w:rPr>
          <w:sz w:val="28"/>
          <w:szCs w:val="28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bookmarkEnd w:id="0"/>
    </w:p>
    <w:p w:rsidR="002022F0" w:rsidRDefault="002022F0">
      <w:pPr>
        <w:rPr>
          <w:sz w:val="2"/>
          <w:szCs w:val="2"/>
        </w:rPr>
      </w:pPr>
    </w:p>
    <w:sectPr w:rsidR="002022F0" w:rsidSect="002022F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6E" w:rsidRDefault="00DF296E" w:rsidP="002022F0">
      <w:r>
        <w:separator/>
      </w:r>
    </w:p>
  </w:endnote>
  <w:endnote w:type="continuationSeparator" w:id="1">
    <w:p w:rsidR="00DF296E" w:rsidRDefault="00DF296E" w:rsidP="0020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6E" w:rsidRDefault="00DF296E"/>
  </w:footnote>
  <w:footnote w:type="continuationSeparator" w:id="1">
    <w:p w:rsidR="00DF296E" w:rsidRDefault="00DF29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22F0"/>
    <w:rsid w:val="001F5587"/>
    <w:rsid w:val="002022F0"/>
    <w:rsid w:val="00D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2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sid w:val="00202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pt">
    <w:name w:val="Основной текст (2) + Не полужирный;Интервал 0 pt"/>
    <w:basedOn w:val="2"/>
    <w:rsid w:val="002022F0"/>
    <w:rPr>
      <w:b/>
      <w:b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202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rsid w:val="002022F0"/>
    <w:pPr>
      <w:shd w:val="clear" w:color="auto" w:fill="FFFFFF"/>
      <w:spacing w:after="720"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0">
    <w:name w:val="Основной текст (2)"/>
    <w:basedOn w:val="a"/>
    <w:link w:val="2"/>
    <w:rsid w:val="002022F0"/>
    <w:pPr>
      <w:shd w:val="clear" w:color="auto" w:fill="FFFFFF"/>
      <w:spacing w:before="72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4"/>
    <w:rsid w:val="002022F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2018-05-30T06:18:00Z</dcterms:created>
  <dcterms:modified xsi:type="dcterms:W3CDTF">2018-05-30T06:22:00Z</dcterms:modified>
</cp:coreProperties>
</file>