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proofErr w:type="gramStart"/>
      <w:r w:rsidR="004B48D5" w:rsidRPr="007E1E64">
        <w:rPr>
          <w:b/>
          <w:sz w:val="36"/>
          <w:szCs w:val="36"/>
        </w:rPr>
        <w:t>Р</w:t>
      </w:r>
      <w:proofErr w:type="gramEnd"/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7E4D95">
        <w:rPr>
          <w:color w:val="000000"/>
        </w:rPr>
        <w:t>15</w:t>
      </w:r>
      <w:r w:rsidRPr="004F1463">
        <w:rPr>
          <w:color w:val="000000"/>
        </w:rPr>
        <w:t>»</w:t>
      </w:r>
      <w:r w:rsidR="00F63709">
        <w:rPr>
          <w:color w:val="000000"/>
        </w:rPr>
        <w:t xml:space="preserve"> </w:t>
      </w:r>
      <w:r w:rsidR="007E4D95">
        <w:rPr>
          <w:color w:val="000000"/>
        </w:rPr>
        <w:t xml:space="preserve">февраля </w:t>
      </w:r>
      <w:r w:rsidR="00F732DE">
        <w:rPr>
          <w:color w:val="000000"/>
        </w:rPr>
        <w:t xml:space="preserve"> 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</w:t>
      </w:r>
      <w:r w:rsidR="00302C5D">
        <w:rPr>
          <w:color w:val="000000"/>
        </w:rPr>
        <w:t>9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</w:t>
      </w:r>
      <w:r w:rsidR="003834B1">
        <w:rPr>
          <w:color w:val="000000"/>
        </w:rPr>
        <w:t xml:space="preserve">                           </w:t>
      </w:r>
      <w:r w:rsidRPr="004F1463">
        <w:rPr>
          <w:color w:val="000000"/>
        </w:rPr>
        <w:t xml:space="preserve">   № </w:t>
      </w:r>
      <w:r w:rsidR="007E4D95">
        <w:rPr>
          <w:color w:val="000000"/>
        </w:rPr>
        <w:t>123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A93CA6" w:rsidRDefault="00A93CA6" w:rsidP="00262175"/>
    <w:p w:rsidR="00A93CA6" w:rsidRDefault="00262175" w:rsidP="00262175">
      <w:r w:rsidRPr="00EF1AF6">
        <w:t>О согласовании инвестиционной программ</w:t>
      </w:r>
      <w:proofErr w:type="gramStart"/>
      <w:r w:rsidRPr="00EF1AF6">
        <w:t>ы ООО</w:t>
      </w:r>
      <w:proofErr w:type="gramEnd"/>
      <w:r w:rsidRPr="00EF1AF6">
        <w:t xml:space="preserve"> </w:t>
      </w:r>
    </w:p>
    <w:p w:rsidR="00A93CA6" w:rsidRDefault="00262175" w:rsidP="00262175">
      <w:r w:rsidRPr="00EF1AF6">
        <w:t>«</w:t>
      </w:r>
      <w:proofErr w:type="spellStart"/>
      <w:r w:rsidRPr="00EF1AF6">
        <w:t>Регионтеплоресурс</w:t>
      </w:r>
      <w:proofErr w:type="spellEnd"/>
      <w:r w:rsidRPr="00EF1AF6">
        <w:t xml:space="preserve">» по модернизации способа </w:t>
      </w:r>
    </w:p>
    <w:p w:rsidR="00262175" w:rsidRPr="00EF1AF6" w:rsidRDefault="00262175" w:rsidP="00262175">
      <w:r w:rsidRPr="00EF1AF6">
        <w:t>регулировки гидравлической системы отопления</w:t>
      </w:r>
    </w:p>
    <w:p w:rsidR="00A93CA6" w:rsidRDefault="00262175" w:rsidP="00262175">
      <w:r w:rsidRPr="00EF1AF6">
        <w:t xml:space="preserve">поселка Оротукан Ягоднинского района Магаданской </w:t>
      </w:r>
    </w:p>
    <w:p w:rsidR="00262175" w:rsidRPr="00EF1AF6" w:rsidRDefault="00262175" w:rsidP="00262175">
      <w:r w:rsidRPr="00EF1AF6">
        <w:t>области</w:t>
      </w:r>
      <w:r w:rsidR="00A93CA6">
        <w:t xml:space="preserve"> </w:t>
      </w:r>
      <w:r w:rsidRPr="00EF1AF6">
        <w:t>на 2019-2021 г.г.</w:t>
      </w:r>
    </w:p>
    <w:p w:rsidR="00262175" w:rsidRPr="00ED33C0" w:rsidRDefault="00262175" w:rsidP="00262175">
      <w:pPr>
        <w:spacing w:line="360" w:lineRule="auto"/>
        <w:jc w:val="both"/>
        <w:rPr>
          <w:color w:val="000000"/>
          <w:sz w:val="28"/>
          <w:szCs w:val="28"/>
        </w:rPr>
      </w:pPr>
    </w:p>
    <w:p w:rsidR="00262175" w:rsidRDefault="00262175" w:rsidP="00262175">
      <w:pPr>
        <w:pStyle w:val="western"/>
        <w:spacing w:after="0"/>
        <w:ind w:firstLine="562"/>
        <w:jc w:val="both"/>
        <w:rPr>
          <w:sz w:val="24"/>
          <w:szCs w:val="24"/>
        </w:rPr>
      </w:pPr>
      <w:proofErr w:type="gramStart"/>
      <w:r w:rsidRPr="00EF1AF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пунктом 25 Постановления Правительства РФ от 05.05.2014 N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</w:t>
      </w:r>
      <w:proofErr w:type="gramEnd"/>
      <w:r w:rsidRPr="00EF1AF6">
        <w:rPr>
          <w:sz w:val="24"/>
          <w:szCs w:val="24"/>
        </w:rPr>
        <w:t xml:space="preserve"> </w:t>
      </w:r>
      <w:proofErr w:type="gramStart"/>
      <w:r w:rsidRPr="00EF1AF6">
        <w:rPr>
          <w:sz w:val="24"/>
          <w:szCs w:val="24"/>
        </w:rPr>
        <w:t>Федерации об электроэнергетике)» (вместе с «Правилами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электроэнергетике)»), администрация Ягоднинского городского округа</w:t>
      </w:r>
      <w:proofErr w:type="gramEnd"/>
    </w:p>
    <w:p w:rsidR="00EF1AF6" w:rsidRPr="00EF1AF6" w:rsidRDefault="00EF1AF6" w:rsidP="00262175">
      <w:pPr>
        <w:pStyle w:val="western"/>
        <w:spacing w:after="0"/>
        <w:ind w:firstLine="562"/>
        <w:jc w:val="both"/>
        <w:rPr>
          <w:sz w:val="24"/>
          <w:szCs w:val="24"/>
        </w:rPr>
      </w:pPr>
    </w:p>
    <w:p w:rsidR="00262175" w:rsidRDefault="00262175" w:rsidP="00262175">
      <w:pPr>
        <w:tabs>
          <w:tab w:val="left" w:pos="765"/>
          <w:tab w:val="left" w:pos="1080"/>
        </w:tabs>
        <w:ind w:firstLine="709"/>
        <w:jc w:val="center"/>
      </w:pPr>
      <w:r w:rsidRPr="00EF1AF6">
        <w:t>ПОСТАНОВЛЯЕТ:</w:t>
      </w:r>
    </w:p>
    <w:p w:rsidR="00EF1AF6" w:rsidRPr="00EF1AF6" w:rsidRDefault="00EF1AF6" w:rsidP="00EF1AF6">
      <w:pPr>
        <w:tabs>
          <w:tab w:val="left" w:pos="765"/>
          <w:tab w:val="left" w:pos="1080"/>
        </w:tabs>
        <w:jc w:val="center"/>
      </w:pPr>
    </w:p>
    <w:p w:rsidR="00EF1AF6" w:rsidRDefault="00EF1AF6" w:rsidP="00EF1AF6">
      <w:pPr>
        <w:pStyle w:val="a7"/>
        <w:ind w:left="0" w:firstLine="708"/>
        <w:jc w:val="both"/>
      </w:pPr>
      <w:r>
        <w:rPr>
          <w:color w:val="000000"/>
        </w:rPr>
        <w:t xml:space="preserve">1. </w:t>
      </w:r>
      <w:r w:rsidR="00262175" w:rsidRPr="00EF1AF6">
        <w:rPr>
          <w:color w:val="000000"/>
        </w:rPr>
        <w:t xml:space="preserve">Согласовать </w:t>
      </w:r>
      <w:r w:rsidR="00262175" w:rsidRPr="00EF1AF6">
        <w:t xml:space="preserve">инвестиционную программу </w:t>
      </w:r>
      <w:r w:rsidRPr="00EF1AF6">
        <w:t>общества с ограниченной ответственностью «</w:t>
      </w:r>
      <w:proofErr w:type="spellStart"/>
      <w:r w:rsidRPr="00EF1AF6">
        <w:t>Регионтеплоресурс</w:t>
      </w:r>
      <w:proofErr w:type="spellEnd"/>
      <w:r w:rsidRPr="00EF1AF6">
        <w:t xml:space="preserve">» по модернизации </w:t>
      </w:r>
      <w:proofErr w:type="gramStart"/>
      <w:r w:rsidRPr="00EF1AF6">
        <w:t>способа регулировки гидравлической системы отопления поселка</w:t>
      </w:r>
      <w:proofErr w:type="gramEnd"/>
      <w:r w:rsidRPr="00EF1AF6">
        <w:t xml:space="preserve"> Оротукан Ягоднинского района Магаданской области на 2019-2021 г.г.</w:t>
      </w:r>
    </w:p>
    <w:p w:rsidR="00EF1AF6" w:rsidRDefault="00EF1AF6" w:rsidP="00EF1AF6">
      <w:pPr>
        <w:pStyle w:val="a7"/>
        <w:ind w:left="0" w:firstLine="708"/>
        <w:jc w:val="both"/>
      </w:pPr>
      <w:r>
        <w:t xml:space="preserve">2. </w:t>
      </w:r>
      <w:r w:rsidRPr="009104E0"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9" w:history="1">
        <w:r w:rsidRPr="00EF1AF6">
          <w:rPr>
            <w:rStyle w:val="a3"/>
            <w:lang w:val="en-US"/>
          </w:rPr>
          <w:t>http</w:t>
        </w:r>
        <w:r w:rsidRPr="009104E0">
          <w:rPr>
            <w:rStyle w:val="a3"/>
          </w:rPr>
          <w:t>://</w:t>
        </w:r>
        <w:proofErr w:type="spellStart"/>
        <w:r w:rsidRPr="00EF1AF6">
          <w:rPr>
            <w:rStyle w:val="a3"/>
            <w:lang w:val="en-US"/>
          </w:rPr>
          <w:t>yagodnoeadm</w:t>
        </w:r>
        <w:proofErr w:type="spellEnd"/>
        <w:r w:rsidRPr="009104E0">
          <w:rPr>
            <w:rStyle w:val="a3"/>
          </w:rPr>
          <w:t>.</w:t>
        </w:r>
        <w:proofErr w:type="spellStart"/>
        <w:r w:rsidRPr="00EF1AF6">
          <w:rPr>
            <w:rStyle w:val="a3"/>
            <w:lang w:val="en-US"/>
          </w:rPr>
          <w:t>ru</w:t>
        </w:r>
        <w:proofErr w:type="spellEnd"/>
      </w:hyperlink>
      <w:r w:rsidRPr="009104E0">
        <w:t>).</w:t>
      </w:r>
    </w:p>
    <w:p w:rsidR="00EF1AF6" w:rsidRPr="009104E0" w:rsidRDefault="00EF1AF6" w:rsidP="00EF1AF6">
      <w:pPr>
        <w:pStyle w:val="a7"/>
        <w:ind w:left="0" w:firstLine="708"/>
        <w:jc w:val="both"/>
      </w:pPr>
      <w:r>
        <w:t xml:space="preserve">3. </w:t>
      </w:r>
      <w:proofErr w:type="gramStart"/>
      <w:r w:rsidRPr="009104E0">
        <w:t>Контроль за</w:t>
      </w:r>
      <w:proofErr w:type="gramEnd"/>
      <w:r w:rsidRPr="009104E0">
        <w:t xml:space="preserve"> исполнением настоящего постановления возложить на первого заместителя главы Ягоднинского городского округа Н.В. Токарчук.</w:t>
      </w:r>
    </w:p>
    <w:p w:rsidR="00EF1AF6" w:rsidRPr="009104E0" w:rsidRDefault="00EF1AF6" w:rsidP="00EF1AF6">
      <w:pPr>
        <w:pStyle w:val="western"/>
        <w:spacing w:before="0" w:beforeAutospacing="0" w:after="0" w:line="240" w:lineRule="atLeast"/>
        <w:ind w:firstLine="567"/>
        <w:jc w:val="both"/>
        <w:rPr>
          <w:sz w:val="24"/>
          <w:szCs w:val="24"/>
        </w:rPr>
      </w:pPr>
    </w:p>
    <w:p w:rsidR="00EF1AF6" w:rsidRPr="009104E0" w:rsidRDefault="00EF1AF6" w:rsidP="00EF1AF6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EF1AF6" w:rsidRPr="009104E0" w:rsidRDefault="00EF1AF6" w:rsidP="00EF1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4E0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262175" w:rsidRPr="000E42FF" w:rsidRDefault="00EF1AF6" w:rsidP="00EF1AF6">
      <w:pPr>
        <w:rPr>
          <w:sz w:val="28"/>
          <w:szCs w:val="28"/>
        </w:rPr>
      </w:pPr>
      <w:r w:rsidRPr="009104E0">
        <w:t>городского округа                                                                                                 Д.М. Бородин</w:t>
      </w:r>
      <w:r w:rsidR="00262175">
        <w:rPr>
          <w:sz w:val="28"/>
          <w:szCs w:val="28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636"/>
      </w:tblGrid>
      <w:tr w:rsidR="00EF1AF6" w:rsidTr="00924E72">
        <w:tc>
          <w:tcPr>
            <w:tcW w:w="4642" w:type="dxa"/>
          </w:tcPr>
          <w:p w:rsidR="00EF1AF6" w:rsidRDefault="00EF1AF6" w:rsidP="007E4D95">
            <w:proofErr w:type="gramStart"/>
            <w:r>
              <w:lastRenderedPageBreak/>
              <w:t>Согласована</w:t>
            </w:r>
            <w:proofErr w:type="gramEnd"/>
            <w:r>
              <w:t xml:space="preserve"> постановлением администрации Ягоднинского городского округа от </w:t>
            </w:r>
            <w:r w:rsidR="007E4D95">
              <w:t xml:space="preserve">15февраля </w:t>
            </w:r>
            <w:r>
              <w:t xml:space="preserve">2019 года № </w:t>
            </w:r>
            <w:r w:rsidR="007E4D95">
              <w:t>123</w:t>
            </w:r>
          </w:p>
        </w:tc>
      </w:tr>
    </w:tbl>
    <w:p w:rsidR="00EF1AF6" w:rsidRDefault="00EF1AF6" w:rsidP="00EF1AF6">
      <w:pPr>
        <w:pStyle w:val="af3"/>
        <w:spacing w:after="0"/>
        <w:ind w:firstLine="708"/>
      </w:pPr>
    </w:p>
    <w:p w:rsidR="00EF1AF6" w:rsidRDefault="00EF1AF6" w:rsidP="00EF1AF6"/>
    <w:p w:rsidR="00EF1AF6" w:rsidRDefault="00EF1AF6" w:rsidP="00EF1AF6"/>
    <w:p w:rsidR="00262175" w:rsidRDefault="00262175" w:rsidP="00B53317">
      <w:pPr>
        <w:jc w:val="both"/>
        <w:rPr>
          <w:sz w:val="28"/>
          <w:szCs w:val="28"/>
        </w:rPr>
      </w:pPr>
    </w:p>
    <w:p w:rsidR="00262175" w:rsidRDefault="00262175" w:rsidP="00B53317">
      <w:pPr>
        <w:jc w:val="both"/>
        <w:rPr>
          <w:sz w:val="28"/>
          <w:szCs w:val="28"/>
        </w:rPr>
      </w:pPr>
    </w:p>
    <w:p w:rsidR="00D10C62" w:rsidRDefault="00D10C62" w:rsidP="00D10C62">
      <w:pPr>
        <w:jc w:val="center"/>
        <w:rPr>
          <w:b/>
          <w:sz w:val="60"/>
          <w:szCs w:val="60"/>
        </w:rPr>
      </w:pPr>
    </w:p>
    <w:p w:rsidR="00D10C62" w:rsidRDefault="00D10C62" w:rsidP="00D10C62">
      <w:pPr>
        <w:jc w:val="center"/>
        <w:rPr>
          <w:b/>
          <w:sz w:val="60"/>
          <w:szCs w:val="60"/>
        </w:rPr>
      </w:pPr>
    </w:p>
    <w:p w:rsidR="00D10C62" w:rsidRPr="009C2799" w:rsidRDefault="00D10C62" w:rsidP="00D10C62">
      <w:pPr>
        <w:jc w:val="center"/>
        <w:rPr>
          <w:b/>
          <w:sz w:val="60"/>
          <w:szCs w:val="60"/>
        </w:rPr>
      </w:pPr>
      <w:r w:rsidRPr="009C2799">
        <w:rPr>
          <w:b/>
          <w:sz w:val="60"/>
          <w:szCs w:val="60"/>
        </w:rPr>
        <w:t xml:space="preserve">Инвестиционная программа </w:t>
      </w:r>
    </w:p>
    <w:p w:rsidR="00D10C62" w:rsidRDefault="00D10C62" w:rsidP="00D10C62">
      <w:pPr>
        <w:jc w:val="center"/>
        <w:rPr>
          <w:sz w:val="32"/>
          <w:szCs w:val="32"/>
        </w:rPr>
      </w:pPr>
    </w:p>
    <w:p w:rsidR="00D10C62" w:rsidRPr="009C2799" w:rsidRDefault="00D10C62" w:rsidP="00D10C62">
      <w:pPr>
        <w:jc w:val="center"/>
        <w:rPr>
          <w:sz w:val="32"/>
          <w:szCs w:val="32"/>
        </w:rPr>
      </w:pPr>
      <w:r w:rsidRPr="009C2799">
        <w:rPr>
          <w:sz w:val="32"/>
          <w:szCs w:val="32"/>
        </w:rPr>
        <w:t>ООО "</w:t>
      </w:r>
      <w:proofErr w:type="spellStart"/>
      <w:r w:rsidRPr="009C2799">
        <w:rPr>
          <w:sz w:val="32"/>
          <w:szCs w:val="32"/>
        </w:rPr>
        <w:t>Регионтеплоресурс</w:t>
      </w:r>
      <w:proofErr w:type="spellEnd"/>
      <w:r w:rsidRPr="009C2799">
        <w:rPr>
          <w:sz w:val="32"/>
          <w:szCs w:val="32"/>
        </w:rPr>
        <w:t xml:space="preserve">" </w:t>
      </w:r>
    </w:p>
    <w:p w:rsidR="00D10C62" w:rsidRPr="009C2799" w:rsidRDefault="00D10C62" w:rsidP="00D10C62">
      <w:pPr>
        <w:jc w:val="center"/>
        <w:rPr>
          <w:sz w:val="32"/>
          <w:szCs w:val="32"/>
        </w:rPr>
      </w:pPr>
      <w:r w:rsidRPr="009C2799">
        <w:rPr>
          <w:sz w:val="32"/>
          <w:szCs w:val="32"/>
        </w:rPr>
        <w:t xml:space="preserve">по модернизации </w:t>
      </w:r>
      <w:proofErr w:type="gramStart"/>
      <w:r>
        <w:rPr>
          <w:sz w:val="32"/>
          <w:szCs w:val="32"/>
        </w:rPr>
        <w:t>способа регулировки гидравлической системы отопления</w:t>
      </w:r>
      <w:r w:rsidRPr="009C2799">
        <w:rPr>
          <w:sz w:val="32"/>
          <w:szCs w:val="32"/>
        </w:rPr>
        <w:t xml:space="preserve"> поселка</w:t>
      </w:r>
      <w:proofErr w:type="gramEnd"/>
      <w:r w:rsidRPr="009C2799">
        <w:rPr>
          <w:sz w:val="32"/>
          <w:szCs w:val="32"/>
        </w:rPr>
        <w:t xml:space="preserve"> Оротукан Ягоднинского района Магаданской области на 2019 - 2021 г.г.</w:t>
      </w:r>
    </w:p>
    <w:p w:rsidR="00262175" w:rsidRDefault="00262175" w:rsidP="00B53317">
      <w:pPr>
        <w:jc w:val="both"/>
        <w:rPr>
          <w:sz w:val="28"/>
          <w:szCs w:val="28"/>
        </w:rPr>
      </w:pPr>
    </w:p>
    <w:p w:rsidR="00262175" w:rsidRDefault="00262175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B53317">
      <w:pPr>
        <w:jc w:val="both"/>
        <w:rPr>
          <w:sz w:val="28"/>
          <w:szCs w:val="28"/>
        </w:rPr>
      </w:pPr>
    </w:p>
    <w:p w:rsidR="00D10C62" w:rsidRDefault="00D10C62" w:rsidP="00D10C62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D10C62" w:rsidRPr="006719B8" w:rsidRDefault="00D10C62" w:rsidP="00D10C62">
      <w:pPr>
        <w:spacing w:line="360" w:lineRule="auto"/>
        <w:jc w:val="center"/>
        <w:rPr>
          <w:b/>
          <w:sz w:val="26"/>
          <w:szCs w:val="26"/>
        </w:rPr>
      </w:pPr>
      <w:r w:rsidRPr="006719B8">
        <w:rPr>
          <w:b/>
          <w:sz w:val="26"/>
          <w:szCs w:val="26"/>
        </w:rPr>
        <w:lastRenderedPageBreak/>
        <w:t>СОДЕРЖАНИЕ:</w:t>
      </w:r>
    </w:p>
    <w:p w:rsidR="00D10C62" w:rsidRDefault="00D10C62" w:rsidP="00D10C62">
      <w:pPr>
        <w:spacing w:line="360" w:lineRule="auto"/>
        <w:jc w:val="center"/>
        <w:rPr>
          <w:sz w:val="26"/>
          <w:szCs w:val="26"/>
        </w:rPr>
      </w:pPr>
    </w:p>
    <w:p w:rsidR="00D10C62" w:rsidRDefault="00D10C62" w:rsidP="00D10C62">
      <w:pPr>
        <w:pStyle w:val="a7"/>
        <w:numPr>
          <w:ilvl w:val="0"/>
          <w:numId w:val="10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Содержание – 1 стр.</w:t>
      </w:r>
    </w:p>
    <w:p w:rsidR="00D10C62" w:rsidRDefault="00D10C62" w:rsidP="00D10C62">
      <w:pPr>
        <w:pStyle w:val="a7"/>
        <w:numPr>
          <w:ilvl w:val="0"/>
          <w:numId w:val="10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Описательная часть – 4 стр.</w:t>
      </w:r>
    </w:p>
    <w:p w:rsidR="00D10C62" w:rsidRDefault="00D10C62" w:rsidP="00D10C62">
      <w:pPr>
        <w:pStyle w:val="a7"/>
        <w:numPr>
          <w:ilvl w:val="0"/>
          <w:numId w:val="10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Табличная часть:</w:t>
      </w:r>
    </w:p>
    <w:p w:rsidR="00D10C62" w:rsidRDefault="00D10C62" w:rsidP="00D10C62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т.ч.: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C432A1">
        <w:rPr>
          <w:sz w:val="26"/>
          <w:szCs w:val="26"/>
        </w:rPr>
        <w:t xml:space="preserve">Паспорт инвестиционной программы </w:t>
      </w:r>
      <w:r>
        <w:rPr>
          <w:sz w:val="26"/>
          <w:szCs w:val="26"/>
        </w:rPr>
        <w:t xml:space="preserve">в сфере теплоснабжения </w:t>
      </w:r>
      <w:r w:rsidRPr="00C432A1">
        <w:rPr>
          <w:sz w:val="26"/>
          <w:szCs w:val="26"/>
        </w:rPr>
        <w:t xml:space="preserve">(Приложение 1) Форма № 1-ИП ТС – 1 </w:t>
      </w:r>
      <w:r>
        <w:rPr>
          <w:sz w:val="26"/>
          <w:szCs w:val="26"/>
        </w:rPr>
        <w:t>стр</w:t>
      </w:r>
      <w:r w:rsidRPr="00C432A1">
        <w:rPr>
          <w:sz w:val="26"/>
          <w:szCs w:val="26"/>
        </w:rPr>
        <w:t>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C432A1">
        <w:rPr>
          <w:sz w:val="26"/>
          <w:szCs w:val="26"/>
        </w:rPr>
        <w:t xml:space="preserve">Инвестиционная программа Форма № 2-ИП ТС </w:t>
      </w:r>
      <w:r>
        <w:rPr>
          <w:sz w:val="26"/>
          <w:szCs w:val="26"/>
        </w:rPr>
        <w:t>–10 стр.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6A3D5C">
        <w:rPr>
          <w:sz w:val="26"/>
          <w:szCs w:val="26"/>
        </w:rPr>
        <w:t xml:space="preserve">Плановые значения показателей, достижение которых предусмотрено в результате </w:t>
      </w:r>
      <w:proofErr w:type="spellStart"/>
      <w:r w:rsidRPr="006A3D5C">
        <w:rPr>
          <w:sz w:val="26"/>
          <w:szCs w:val="26"/>
        </w:rPr>
        <w:t>реализациимероприятий</w:t>
      </w:r>
      <w:proofErr w:type="spellEnd"/>
      <w:r w:rsidRPr="006A3D5C">
        <w:rPr>
          <w:sz w:val="26"/>
          <w:szCs w:val="26"/>
        </w:rPr>
        <w:t xml:space="preserve"> </w:t>
      </w:r>
      <w:proofErr w:type="gramStart"/>
      <w:r w:rsidRPr="006A3D5C">
        <w:rPr>
          <w:sz w:val="26"/>
          <w:szCs w:val="26"/>
        </w:rPr>
        <w:t>инвестиционной</w:t>
      </w:r>
      <w:proofErr w:type="gramEnd"/>
      <w:r w:rsidRPr="006A3D5C">
        <w:rPr>
          <w:sz w:val="26"/>
          <w:szCs w:val="26"/>
        </w:rPr>
        <w:t xml:space="preserve"> </w:t>
      </w:r>
      <w:proofErr w:type="spellStart"/>
      <w:r w:rsidRPr="006A3D5C">
        <w:rPr>
          <w:sz w:val="26"/>
          <w:szCs w:val="26"/>
        </w:rPr>
        <w:t>программы</w:t>
      </w:r>
      <w:r w:rsidRPr="00C432A1">
        <w:rPr>
          <w:sz w:val="26"/>
          <w:szCs w:val="26"/>
        </w:rPr>
        <w:t>Форма</w:t>
      </w:r>
      <w:proofErr w:type="spellEnd"/>
      <w:r w:rsidRPr="00C432A1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C432A1">
        <w:rPr>
          <w:sz w:val="26"/>
          <w:szCs w:val="26"/>
        </w:rPr>
        <w:t xml:space="preserve">-ИП ТС </w:t>
      </w:r>
      <w:r>
        <w:rPr>
          <w:sz w:val="26"/>
          <w:szCs w:val="26"/>
        </w:rPr>
        <w:t>–2 стр.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надежности и энергетической эффективности объектов централизованного теплоснабжения форма № 4-ИП ТС – 1 стр.</w:t>
      </w:r>
    </w:p>
    <w:p w:rsidR="00D10C62" w:rsidRPr="004323AC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Прогноз</w:t>
      </w:r>
      <w:r w:rsidRPr="004323AC">
        <w:rPr>
          <w:sz w:val="26"/>
          <w:szCs w:val="26"/>
        </w:rPr>
        <w:t xml:space="preserve"> начисления амортизации муниципального имущества на момент разработки инвестиционной программ</w:t>
      </w:r>
      <w:proofErr w:type="gramStart"/>
      <w:r w:rsidRPr="004323AC">
        <w:rPr>
          <w:sz w:val="26"/>
          <w:szCs w:val="26"/>
        </w:rPr>
        <w:t>ы ООО</w:t>
      </w:r>
      <w:proofErr w:type="gramEnd"/>
      <w:r w:rsidRPr="004323AC">
        <w:rPr>
          <w:sz w:val="26"/>
          <w:szCs w:val="26"/>
        </w:rPr>
        <w:t xml:space="preserve"> «</w:t>
      </w:r>
      <w:proofErr w:type="spellStart"/>
      <w:r w:rsidRPr="004323AC">
        <w:rPr>
          <w:sz w:val="26"/>
          <w:szCs w:val="26"/>
        </w:rPr>
        <w:t>Регионтеплоресурс</w:t>
      </w:r>
      <w:proofErr w:type="spellEnd"/>
      <w:r w:rsidRPr="004323AC">
        <w:rPr>
          <w:sz w:val="26"/>
          <w:szCs w:val="26"/>
        </w:rPr>
        <w:t>» – 4 стр.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план ООО «</w:t>
      </w:r>
      <w:proofErr w:type="spellStart"/>
      <w:r>
        <w:rPr>
          <w:sz w:val="26"/>
          <w:szCs w:val="26"/>
        </w:rPr>
        <w:t>Регионтеплоресурс</w:t>
      </w:r>
      <w:proofErr w:type="spellEnd"/>
      <w:r>
        <w:rPr>
          <w:sz w:val="26"/>
          <w:szCs w:val="26"/>
        </w:rPr>
        <w:t>» в сфере теплоснабжения на 2019-2021 годы – 1 стр.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Сводный расчет затрат на мероприятия по реконструкции объектов теплоснабжения – 1 стр.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2B6E5C">
        <w:rPr>
          <w:sz w:val="26"/>
          <w:szCs w:val="26"/>
        </w:rPr>
        <w:t>Смета затрат на модернизацию объектов теплоснабжения ООО "</w:t>
      </w:r>
      <w:proofErr w:type="spellStart"/>
      <w:r w:rsidRPr="002B6E5C">
        <w:rPr>
          <w:sz w:val="26"/>
          <w:szCs w:val="26"/>
        </w:rPr>
        <w:t>Регионтеплоресурс</w:t>
      </w:r>
      <w:proofErr w:type="spellEnd"/>
      <w:r w:rsidRPr="002B6E5C">
        <w:rPr>
          <w:sz w:val="26"/>
          <w:szCs w:val="26"/>
        </w:rPr>
        <w:t xml:space="preserve">" </w:t>
      </w:r>
      <w:proofErr w:type="spellStart"/>
      <w:r w:rsidRPr="002B6E5C">
        <w:rPr>
          <w:sz w:val="26"/>
          <w:szCs w:val="26"/>
        </w:rPr>
        <w:t>хозспособом</w:t>
      </w:r>
      <w:proofErr w:type="spellEnd"/>
      <w:r w:rsidRPr="002B6E5C">
        <w:rPr>
          <w:sz w:val="26"/>
          <w:szCs w:val="26"/>
        </w:rPr>
        <w:t xml:space="preserve"> на 2019-2021 г.г.</w:t>
      </w:r>
      <w:r>
        <w:rPr>
          <w:sz w:val="26"/>
          <w:szCs w:val="26"/>
        </w:rPr>
        <w:t xml:space="preserve"> – 9 стр.</w:t>
      </w:r>
    </w:p>
    <w:p w:rsidR="00D10C62" w:rsidRDefault="00D10C62" w:rsidP="00D10C62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коммерческих предложений на материалы и доставку – 5 стр.</w:t>
      </w: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spacing w:line="360" w:lineRule="auto"/>
        <w:rPr>
          <w:sz w:val="26"/>
          <w:szCs w:val="26"/>
        </w:rPr>
      </w:pPr>
    </w:p>
    <w:p w:rsidR="00D10C62" w:rsidRDefault="00D10C62" w:rsidP="00D10C62">
      <w:pPr>
        <w:rPr>
          <w:sz w:val="26"/>
          <w:szCs w:val="26"/>
        </w:rPr>
      </w:pPr>
    </w:p>
    <w:p w:rsidR="00D10C62" w:rsidRDefault="00D10C62" w:rsidP="00D10C62">
      <w:pPr>
        <w:rPr>
          <w:sz w:val="26"/>
          <w:szCs w:val="26"/>
        </w:rPr>
      </w:pPr>
    </w:p>
    <w:p w:rsidR="00D10C62" w:rsidRDefault="00D10C62" w:rsidP="00D10C62">
      <w:pPr>
        <w:rPr>
          <w:sz w:val="26"/>
          <w:szCs w:val="26"/>
        </w:rPr>
      </w:pPr>
    </w:p>
    <w:p w:rsidR="00D10C62" w:rsidRPr="00D10C62" w:rsidRDefault="00D10C62" w:rsidP="00D10C62"/>
    <w:p w:rsidR="00D10C62" w:rsidRPr="00D10C62" w:rsidRDefault="00D10C62" w:rsidP="00D10C62">
      <w:pPr>
        <w:pStyle w:val="a7"/>
        <w:numPr>
          <w:ilvl w:val="0"/>
          <w:numId w:val="12"/>
        </w:numPr>
        <w:spacing w:after="160" w:line="240" w:lineRule="atLeast"/>
        <w:rPr>
          <w:b/>
        </w:rPr>
      </w:pPr>
      <w:r w:rsidRPr="00D10C62">
        <w:rPr>
          <w:b/>
        </w:rPr>
        <w:lastRenderedPageBreak/>
        <w:t>Описательная часть.</w:t>
      </w:r>
    </w:p>
    <w:p w:rsidR="00D10C62" w:rsidRPr="00D10C62" w:rsidRDefault="00D10C62" w:rsidP="00D10C62">
      <w:pPr>
        <w:spacing w:line="240" w:lineRule="atLeast"/>
        <w:ind w:firstLine="357"/>
        <w:jc w:val="both"/>
      </w:pPr>
      <w:r w:rsidRPr="00D10C62">
        <w:rPr>
          <w:b/>
        </w:rPr>
        <w:t>Наименование Программы</w:t>
      </w:r>
      <w:r w:rsidRPr="00D10C62">
        <w:t xml:space="preserve"> - Инвестиционная программа ООО "</w:t>
      </w:r>
      <w:proofErr w:type="spellStart"/>
      <w:r w:rsidRPr="00D10C62">
        <w:t>Регионтеплоресурс</w:t>
      </w:r>
      <w:proofErr w:type="spellEnd"/>
      <w:r w:rsidRPr="00D10C62">
        <w:t xml:space="preserve">" по модернизации </w:t>
      </w:r>
      <w:proofErr w:type="gramStart"/>
      <w:r w:rsidRPr="00D10C62">
        <w:t>способа регулировки гидравлической системы отопления поселка</w:t>
      </w:r>
      <w:proofErr w:type="gramEnd"/>
      <w:r w:rsidRPr="00D10C62">
        <w:t xml:space="preserve"> Оротукан Ягоднинского района Магаданской области на 2019 - 2021 г.г.</w:t>
      </w:r>
    </w:p>
    <w:p w:rsidR="00D10C62" w:rsidRPr="00D10C62" w:rsidRDefault="00D10C62" w:rsidP="00D10C62">
      <w:pPr>
        <w:pStyle w:val="1"/>
        <w:spacing w:line="240" w:lineRule="atLeast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10C62">
        <w:rPr>
          <w:rFonts w:ascii="Times New Roman" w:hAnsi="Times New Roman" w:cs="Times New Roman"/>
          <w:sz w:val="24"/>
          <w:szCs w:val="24"/>
        </w:rPr>
        <w:t>Основание для разработки Программы</w:t>
      </w:r>
      <w:r w:rsidRPr="00D10C62">
        <w:rPr>
          <w:rFonts w:ascii="Times New Roman" w:hAnsi="Times New Roman" w:cs="Times New Roman"/>
          <w:b w:val="0"/>
          <w:sz w:val="24"/>
          <w:szCs w:val="24"/>
        </w:rPr>
        <w:t xml:space="preserve"> – Концессионное соглашение № 3-КС-2018  между ООО «</w:t>
      </w:r>
      <w:proofErr w:type="spellStart"/>
      <w:r w:rsidRPr="00D10C62">
        <w:rPr>
          <w:rFonts w:ascii="Times New Roman" w:hAnsi="Times New Roman" w:cs="Times New Roman"/>
          <w:b w:val="0"/>
          <w:sz w:val="24"/>
          <w:szCs w:val="24"/>
        </w:rPr>
        <w:t>Регионтеплоресурс</w:t>
      </w:r>
      <w:proofErr w:type="spellEnd"/>
      <w:r w:rsidRPr="00D10C62">
        <w:rPr>
          <w:rFonts w:ascii="Times New Roman" w:hAnsi="Times New Roman" w:cs="Times New Roman"/>
          <w:b w:val="0"/>
          <w:sz w:val="24"/>
          <w:szCs w:val="24"/>
        </w:rPr>
        <w:t xml:space="preserve">» и Администрацией Ягоднинского городского округа, в соответствии с п.18 ч. </w:t>
      </w:r>
      <w:r w:rsidRPr="00D10C6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bookmarkStart w:id="0" w:name="sub_1000"/>
      <w:r w:rsidRPr="00D10C62">
        <w:rPr>
          <w:rFonts w:ascii="Times New Roman" w:hAnsi="Times New Roman" w:cs="Times New Roman"/>
          <w:b w:val="0"/>
          <w:sz w:val="24"/>
          <w:szCs w:val="24"/>
        </w:rPr>
        <w:t xml:space="preserve">Правил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</w:t>
      </w:r>
      <w:hyperlink w:anchor="sub_0" w:history="1">
        <w:r w:rsidRPr="00D10C62">
          <w:rPr>
            <w:rStyle w:val="af7"/>
            <w:rFonts w:ascii="Times New Roman" w:hAnsi="Times New Roman"/>
            <w:b w:val="0"/>
            <w:bCs w:val="0"/>
            <w:sz w:val="24"/>
            <w:szCs w:val="24"/>
          </w:rPr>
          <w:t>постановлением</w:t>
        </w:r>
      </w:hyperlink>
      <w:r w:rsidRPr="00D10C62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</w:t>
      </w:r>
      <w:proofErr w:type="gramEnd"/>
      <w:r w:rsidRPr="00D10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10C62">
        <w:rPr>
          <w:rFonts w:ascii="Times New Roman" w:hAnsi="Times New Roman" w:cs="Times New Roman"/>
          <w:b w:val="0"/>
          <w:sz w:val="24"/>
          <w:szCs w:val="24"/>
        </w:rPr>
        <w:t>РФ от 5 мая 2014 г. N 410).</w:t>
      </w:r>
      <w:proofErr w:type="gramEnd"/>
    </w:p>
    <w:p w:rsidR="00D10C62" w:rsidRPr="00D10C62" w:rsidRDefault="00D10C62" w:rsidP="00D10C62">
      <w:pPr>
        <w:spacing w:line="240" w:lineRule="atLeast"/>
        <w:ind w:firstLine="360"/>
        <w:jc w:val="both"/>
      </w:pPr>
      <w:r w:rsidRPr="00D10C62">
        <w:rPr>
          <w:b/>
        </w:rPr>
        <w:t xml:space="preserve">Разработчик и исполнитель </w:t>
      </w:r>
      <w:proofErr w:type="gramStart"/>
      <w:r w:rsidRPr="00D10C62">
        <w:rPr>
          <w:b/>
        </w:rPr>
        <w:t>Программы</w:t>
      </w:r>
      <w:r w:rsidRPr="00D10C62">
        <w:t>–Общество</w:t>
      </w:r>
      <w:proofErr w:type="gramEnd"/>
      <w:r w:rsidRPr="00D10C62">
        <w:t xml:space="preserve"> с ограниченной ответственностью «</w:t>
      </w:r>
      <w:proofErr w:type="spellStart"/>
      <w:r w:rsidRPr="00D10C62">
        <w:t>Регионтеплоресурс</w:t>
      </w:r>
      <w:proofErr w:type="spellEnd"/>
      <w:r w:rsidRPr="00D10C62">
        <w:t>».</w:t>
      </w:r>
    </w:p>
    <w:p w:rsidR="00D10C62" w:rsidRPr="00D10C62" w:rsidRDefault="00D10C62" w:rsidP="00D10C62">
      <w:pPr>
        <w:spacing w:line="240" w:lineRule="atLeast"/>
        <w:ind w:firstLine="360"/>
        <w:jc w:val="both"/>
      </w:pPr>
      <w:r w:rsidRPr="00D10C62">
        <w:rPr>
          <w:b/>
        </w:rPr>
        <w:t>Цели и задачи программы</w:t>
      </w:r>
      <w:r w:rsidRPr="00D10C62">
        <w:t xml:space="preserve"> – разработка и реализация конкретных мероприятий по модернизации </w:t>
      </w:r>
      <w:proofErr w:type="gramStart"/>
      <w:r w:rsidRPr="00D10C62">
        <w:t>способа регулировки гидравлической системы отопления поселка</w:t>
      </w:r>
      <w:proofErr w:type="gramEnd"/>
      <w:r w:rsidRPr="00D10C62">
        <w:t xml:space="preserve"> Оротукан </w:t>
      </w:r>
      <w:proofErr w:type="spellStart"/>
      <w:r w:rsidRPr="00D10C62">
        <w:t>Ягоднинскогогородского</w:t>
      </w:r>
      <w:proofErr w:type="spellEnd"/>
      <w:r w:rsidRPr="00D10C62">
        <w:t xml:space="preserve"> округа Магаданской области с </w:t>
      </w:r>
      <w:proofErr w:type="spellStart"/>
      <w:r w:rsidRPr="00D10C62">
        <w:t>цельюснижения</w:t>
      </w:r>
      <w:proofErr w:type="spellEnd"/>
      <w:r w:rsidRPr="00D10C62">
        <w:t xml:space="preserve"> потребления электроэнергии на выработку и транспортировку тепла от </w:t>
      </w:r>
      <w:proofErr w:type="spellStart"/>
      <w:r w:rsidRPr="00D10C62">
        <w:t>электрокотельной</w:t>
      </w:r>
      <w:proofErr w:type="spellEnd"/>
      <w:r w:rsidRPr="00D10C62">
        <w:t xml:space="preserve"> в п.Оротукан.</w:t>
      </w:r>
    </w:p>
    <w:bookmarkEnd w:id="0"/>
    <w:p w:rsidR="00D10C62" w:rsidRPr="00D10C62" w:rsidRDefault="00D10C62" w:rsidP="00D10C62">
      <w:pPr>
        <w:spacing w:line="240" w:lineRule="atLeast"/>
        <w:jc w:val="both"/>
      </w:pPr>
      <w:r w:rsidRPr="00D10C62">
        <w:rPr>
          <w:b/>
        </w:rPr>
        <w:t>Сроки и этапы реализации Программы</w:t>
      </w:r>
      <w:r w:rsidRPr="00D10C62">
        <w:t xml:space="preserve"> – Мероприятия, включенные в </w:t>
      </w:r>
      <w:proofErr w:type="gramStart"/>
      <w:r w:rsidRPr="00D10C62">
        <w:t>Инвестиционную</w:t>
      </w:r>
      <w:proofErr w:type="gramEnd"/>
      <w:r w:rsidRPr="00D10C62">
        <w:t xml:space="preserve"> </w:t>
      </w:r>
      <w:proofErr w:type="spellStart"/>
      <w:r w:rsidRPr="00D10C62">
        <w:t>программувыполняются</w:t>
      </w:r>
      <w:proofErr w:type="spellEnd"/>
      <w:r w:rsidRPr="00D10C62">
        <w:t xml:space="preserve"> в период с 01.01.2019 года по 31.12.2021 года. Ввод в эксплуатацию объектов производится по мере выполнения работ по участкам.</w:t>
      </w:r>
    </w:p>
    <w:p w:rsidR="00D10C62" w:rsidRPr="00D10C62" w:rsidRDefault="00D10C62" w:rsidP="00D10C62">
      <w:pPr>
        <w:spacing w:line="240" w:lineRule="atLeast"/>
        <w:ind w:firstLine="360"/>
        <w:jc w:val="both"/>
        <w:rPr>
          <w:b/>
        </w:rPr>
      </w:pPr>
      <w:r w:rsidRPr="00D10C62">
        <w:rPr>
          <w:b/>
        </w:rPr>
        <w:t>Мероприятия программы</w:t>
      </w:r>
    </w:p>
    <w:p w:rsidR="00D10C62" w:rsidRPr="00D10C62" w:rsidRDefault="00D10C62" w:rsidP="00D10C62">
      <w:pPr>
        <w:spacing w:line="240" w:lineRule="atLeast"/>
        <w:ind w:firstLine="709"/>
        <w:contextualSpacing/>
        <w:jc w:val="both"/>
      </w:pPr>
      <w:r w:rsidRPr="00D10C62">
        <w:t xml:space="preserve">Для снижения потребления электроэнергии на выработку и транспортировку тепла от </w:t>
      </w:r>
      <w:proofErr w:type="spellStart"/>
      <w:r w:rsidRPr="00D10C62">
        <w:t>электрокотельной</w:t>
      </w:r>
      <w:proofErr w:type="spellEnd"/>
      <w:r w:rsidRPr="00D10C62">
        <w:t xml:space="preserve"> необходимо производить точную и быструю регулировку гидравлического режима сетей, что позволяет снижать циркуляционный расход </w:t>
      </w:r>
      <w:proofErr w:type="gramStart"/>
      <w:r w:rsidRPr="00D10C62">
        <w:t>воды</w:t>
      </w:r>
      <w:proofErr w:type="gramEnd"/>
      <w:r w:rsidRPr="00D10C62">
        <w:t xml:space="preserve"> в системе отопления максимально приближая к расчетному, приближать температуру (снижать) в обратном трубопроводе в соответствии с температурным графиком. </w:t>
      </w:r>
    </w:p>
    <w:p w:rsidR="00D10C62" w:rsidRPr="00D10C62" w:rsidRDefault="00D10C62" w:rsidP="00D10C62">
      <w:pPr>
        <w:spacing w:line="240" w:lineRule="atLeast"/>
        <w:ind w:firstLine="709"/>
        <w:contextualSpacing/>
        <w:jc w:val="both"/>
      </w:pPr>
      <w:r w:rsidRPr="00D10C62">
        <w:t xml:space="preserve">В этих целях предлагается модернизировать имеющуюся систему балансировки установкой вместо расходных шайб балансировочных клапанов, которые позволяют производить регулировку и точную подстройку гидравлических режимов «на ходу» не разбирая арматуру тепловых сетей. Балансировочный клапан необходимо устанавливать в тепловых колодцах после запорной арматуры в сторону абонента, контролировать результат регулировки по соответствию температуры воды обратного трубопровода расчетной и разнице давлений в подающем и обратном трубопроводе.     </w:t>
      </w:r>
    </w:p>
    <w:p w:rsidR="00D10C62" w:rsidRPr="00D10C62" w:rsidRDefault="00D10C62" w:rsidP="00D10C62">
      <w:pPr>
        <w:spacing w:line="240" w:lineRule="atLeast"/>
        <w:ind w:firstLine="709"/>
        <w:contextualSpacing/>
        <w:jc w:val="both"/>
      </w:pPr>
      <w:proofErr w:type="spellStart"/>
      <w:r w:rsidRPr="00D10C62">
        <w:rPr>
          <w:lang w:val="en-US"/>
        </w:rPr>
        <w:t>Qmax</w:t>
      </w:r>
      <w:proofErr w:type="spellEnd"/>
      <w:r w:rsidRPr="00D10C62">
        <w:t>/ч</w:t>
      </w:r>
      <w:proofErr w:type="gramStart"/>
      <w:r w:rsidRPr="00D10C62">
        <w:t>.=</w:t>
      </w:r>
      <w:proofErr w:type="gramEnd"/>
      <w:r w:rsidRPr="00D10C62">
        <w:t xml:space="preserve">8.154Гкал/ч. </w:t>
      </w:r>
      <w:r w:rsidRPr="00D10C62">
        <w:rPr>
          <w:lang w:val="en-US"/>
        </w:rPr>
        <w:t>G</w:t>
      </w:r>
      <w:r w:rsidRPr="00D10C62">
        <w:t>ч.=8.154*1000/25=326 т/ч.-  часовой расход, необходимый для передачи требуемого количества тепла в полном объеме, при соблюдении расчетного графика температур подающего и обратного трубопроводов в зависимости от наружной температуры воздуха. Реальный циркуляционный расход может достигать и 380 т/ч., при этом температура графика «</w:t>
      </w:r>
      <w:proofErr w:type="spellStart"/>
      <w:r w:rsidRPr="00D10C62">
        <w:t>обратки</w:t>
      </w:r>
      <w:proofErr w:type="spellEnd"/>
      <w:r w:rsidRPr="00D10C62">
        <w:t>» выше расчетной на 2.5-3.5</w:t>
      </w:r>
      <w:proofErr w:type="gramStart"/>
      <w:r w:rsidRPr="00D10C62">
        <w:t>°С</w:t>
      </w:r>
      <w:proofErr w:type="gramEnd"/>
      <w:r w:rsidRPr="00D10C62">
        <w:t xml:space="preserve">, что приводит к излишним потерям через изоляцию обратного трубопровода. Эти потери можно выразить как: </w:t>
      </w:r>
    </w:p>
    <w:p w:rsidR="00D10C62" w:rsidRPr="00911D31" w:rsidRDefault="00C7050D" w:rsidP="00D10C62">
      <w:pPr>
        <w:spacing w:line="240" w:lineRule="atLeast"/>
        <w:ind w:firstLine="709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2pt;margin-top:9.2pt;width:179pt;height:31.5pt;z-index:251661312" filled="t" stroked="t">
            <v:imagedata r:id="rId10" o:title=""/>
          </v:shape>
          <o:OLEObject Type="Embed" ProgID="Equation.3" ShapeID="_x0000_s1027" DrawAspect="Content" ObjectID="_1612008553" r:id="rId11"/>
        </w:pict>
      </w:r>
    </w:p>
    <w:p w:rsidR="00D10C62" w:rsidRPr="00911D31" w:rsidRDefault="00D10C62" w:rsidP="00D10C62">
      <w:pPr>
        <w:tabs>
          <w:tab w:val="left" w:pos="7140"/>
        </w:tabs>
      </w:pPr>
      <w:r w:rsidRPr="00911D31">
        <w:tab/>
      </w:r>
    </w:p>
    <w:p w:rsidR="00D10C62" w:rsidRPr="00911D31" w:rsidRDefault="00D10C62" w:rsidP="00D10C62"/>
    <w:p w:rsidR="00D10C62" w:rsidRPr="00911D31" w:rsidRDefault="00C7050D" w:rsidP="00D10C62">
      <w:r>
        <w:rPr>
          <w:noProof/>
        </w:rPr>
        <w:pict>
          <v:shape id="_x0000_s1026" type="#_x0000_t75" style="position:absolute;margin-left:121.7pt;margin-top:3.5pt;width:179pt;height:30pt;z-index:251660288" filled="t" stroked="t">
            <v:imagedata r:id="rId12" o:title=""/>
          </v:shape>
          <o:OLEObject Type="Embed" ProgID="Equation.3" ShapeID="_x0000_s1026" DrawAspect="Content" ObjectID="_1612008554" r:id="rId13"/>
        </w:pict>
      </w:r>
    </w:p>
    <w:p w:rsidR="00D10C62" w:rsidRDefault="00D10C62" w:rsidP="00D10C62">
      <w:pPr>
        <w:ind w:firstLine="709"/>
        <w:contextualSpacing/>
        <w:jc w:val="both"/>
      </w:pPr>
    </w:p>
    <w:p w:rsidR="00D10C62" w:rsidRPr="001459EE" w:rsidRDefault="00D10C62" w:rsidP="00D10C62">
      <w:pPr>
        <w:ind w:firstLine="709"/>
        <w:contextualSpacing/>
        <w:jc w:val="both"/>
        <w:rPr>
          <w:sz w:val="26"/>
          <w:szCs w:val="26"/>
        </w:rPr>
      </w:pPr>
    </w:p>
    <w:p w:rsidR="00D10C62" w:rsidRPr="00D10C62" w:rsidRDefault="00D10C62" w:rsidP="00D10C62">
      <w:pPr>
        <w:spacing w:line="240" w:lineRule="atLeast"/>
        <w:ind w:firstLine="709"/>
        <w:contextualSpacing/>
        <w:jc w:val="both"/>
      </w:pPr>
      <w:r w:rsidRPr="00D10C62">
        <w:t>∆</w:t>
      </w:r>
      <w:proofErr w:type="spellStart"/>
      <w:r w:rsidRPr="00D10C62">
        <w:t>Тгод</w:t>
      </w:r>
      <w:proofErr w:type="spellEnd"/>
      <w:r w:rsidRPr="00D10C62">
        <w:t xml:space="preserve"> </w:t>
      </w:r>
      <w:proofErr w:type="spellStart"/>
      <w:r w:rsidRPr="00D10C62">
        <w:t>=Тобр</w:t>
      </w:r>
      <w:proofErr w:type="gramStart"/>
      <w:r w:rsidRPr="00D10C62">
        <w:t>.с</w:t>
      </w:r>
      <w:proofErr w:type="gramEnd"/>
      <w:r w:rsidRPr="00D10C62">
        <w:t>р</w:t>
      </w:r>
      <w:proofErr w:type="spellEnd"/>
      <w:r w:rsidRPr="00D10C62">
        <w:t xml:space="preserve"> -</w:t>
      </w:r>
      <w:proofErr w:type="spellStart"/>
      <w:r w:rsidRPr="00D10C62">
        <w:t>Тнар</w:t>
      </w:r>
      <w:proofErr w:type="spellEnd"/>
      <w:r w:rsidRPr="00D10C62">
        <w:t xml:space="preserve">. </w:t>
      </w:r>
      <w:proofErr w:type="spellStart"/>
      <w:r w:rsidRPr="00D10C62">
        <w:t>ср.темп.отоп.сез</w:t>
      </w:r>
      <w:proofErr w:type="spellEnd"/>
      <w:r w:rsidRPr="00D10C62">
        <w:t>.    Величина ∆</w:t>
      </w:r>
      <w:proofErr w:type="spellStart"/>
      <w:r w:rsidRPr="00D10C62">
        <w:t>Тгод</w:t>
      </w:r>
      <w:proofErr w:type="spellEnd"/>
      <w:r w:rsidRPr="00D10C62">
        <w:t xml:space="preserve"> увеличится на те же 3.5</w:t>
      </w:r>
      <w:proofErr w:type="gramStart"/>
      <w:r w:rsidRPr="00D10C62">
        <w:t>°С</w:t>
      </w:r>
      <w:proofErr w:type="gramEnd"/>
      <w:r w:rsidRPr="00D10C62">
        <w:t>, что в итоге приводит к увеличению потерь через изоляцию за отопительный сезон на 51 Гкал/год.    Кроме этого, увеличиваются затраты электроэнергии на транспортировку излишнего количества воды. Мощность двигателя насосной станции 90 кВт/час. Расход теплоносителя увеличится на: (380/3.26)- 100% = 16,5</w:t>
      </w:r>
      <w:proofErr w:type="gramStart"/>
      <w:r w:rsidRPr="00D10C62">
        <w:t>% П</w:t>
      </w:r>
      <w:proofErr w:type="gramEnd"/>
      <w:r w:rsidRPr="00D10C62">
        <w:t xml:space="preserve">ри применении частотного регулятора есть возможность к снижению потребления электроэнергии на близкую к этой цифру.                                                 </w:t>
      </w:r>
    </w:p>
    <w:p w:rsidR="00D10C62" w:rsidRPr="00D10C62" w:rsidRDefault="00D10C62" w:rsidP="00D10C62">
      <w:pPr>
        <w:spacing w:line="240" w:lineRule="atLeast"/>
        <w:ind w:firstLine="709"/>
        <w:contextualSpacing/>
        <w:jc w:val="both"/>
      </w:pPr>
      <w:r w:rsidRPr="00D10C62">
        <w:t xml:space="preserve"> Кроме того, правильная балансировка позволит выровнять температурный режим на объектах теплопотребления, что гипотетически может привести к возможности корректировки графика отопления в сторону снижения на определенных интервалах наружных температур. </w:t>
      </w:r>
    </w:p>
    <w:p w:rsidR="00D10C62" w:rsidRPr="00D10C62" w:rsidRDefault="00D10C62" w:rsidP="00D10C62">
      <w:pPr>
        <w:spacing w:line="240" w:lineRule="atLeast"/>
        <w:ind w:firstLine="360"/>
        <w:jc w:val="both"/>
        <w:rPr>
          <w:b/>
        </w:rPr>
      </w:pPr>
      <w:r w:rsidRPr="00D10C62">
        <w:rPr>
          <w:b/>
        </w:rPr>
        <w:t>Объем и источники финансирования Программы</w:t>
      </w:r>
    </w:p>
    <w:p w:rsidR="00D10C62" w:rsidRPr="00D10C62" w:rsidRDefault="00D10C62" w:rsidP="00D10C62">
      <w:pPr>
        <w:spacing w:line="240" w:lineRule="atLeast"/>
        <w:ind w:firstLine="360"/>
        <w:jc w:val="both"/>
      </w:pPr>
      <w:r w:rsidRPr="00D10C62">
        <w:lastRenderedPageBreak/>
        <w:t>Объем капитальных вложений по Инвестиционной программе (стоимости материалов с доставкой) составляет 933,29тыс</w:t>
      </w:r>
      <w:proofErr w:type="gramStart"/>
      <w:r w:rsidRPr="00D10C62">
        <w:t>.р</w:t>
      </w:r>
      <w:proofErr w:type="gramEnd"/>
      <w:r w:rsidRPr="00D10C62">
        <w:t>уб. без учета НДС, в том числе по годам: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2019 год – 289,48 тыс</w:t>
      </w:r>
      <w:proofErr w:type="gramStart"/>
      <w:r w:rsidRPr="00D10C62">
        <w:t>.р</w:t>
      </w:r>
      <w:proofErr w:type="gramEnd"/>
      <w:r w:rsidRPr="00D10C62">
        <w:t>уб.;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2020 год – 327,89 тыс</w:t>
      </w:r>
      <w:proofErr w:type="gramStart"/>
      <w:r w:rsidRPr="00D10C62">
        <w:t>.р</w:t>
      </w:r>
      <w:proofErr w:type="gramEnd"/>
      <w:r w:rsidRPr="00D10C62">
        <w:t>уб.;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2021 год – 315,92тыс</w:t>
      </w:r>
      <w:proofErr w:type="gramStart"/>
      <w:r w:rsidRPr="00D10C62">
        <w:t>.р</w:t>
      </w:r>
      <w:proofErr w:type="gramEnd"/>
      <w:r w:rsidRPr="00D10C62">
        <w:t>уб.</w:t>
      </w:r>
    </w:p>
    <w:p w:rsidR="00D10C62" w:rsidRPr="00D10C62" w:rsidRDefault="00D10C62" w:rsidP="00D10C62">
      <w:pPr>
        <w:spacing w:line="240" w:lineRule="atLeast"/>
        <w:ind w:firstLine="360"/>
        <w:jc w:val="both"/>
      </w:pPr>
      <w:r w:rsidRPr="00D10C62">
        <w:t>Источником покрытия капитальных вложений являются:</w:t>
      </w:r>
    </w:p>
    <w:p w:rsidR="00D10C62" w:rsidRPr="00D10C62" w:rsidRDefault="00D10C62" w:rsidP="00D10C62">
      <w:pPr>
        <w:spacing w:line="240" w:lineRule="atLeast"/>
        <w:ind w:firstLine="360"/>
        <w:jc w:val="both"/>
      </w:pPr>
      <w:r w:rsidRPr="00D10C62">
        <w:t>- собственные средства ООО «</w:t>
      </w:r>
      <w:proofErr w:type="spellStart"/>
      <w:r w:rsidRPr="00D10C62">
        <w:t>Регионтеплоресурс</w:t>
      </w:r>
      <w:proofErr w:type="spellEnd"/>
      <w:r w:rsidRPr="00D10C62">
        <w:t>» в объеме -905,29тыс</w:t>
      </w:r>
      <w:proofErr w:type="gramStart"/>
      <w:r w:rsidRPr="00D10C62">
        <w:t>.р</w:t>
      </w:r>
      <w:proofErr w:type="gramEnd"/>
      <w:r w:rsidRPr="00D10C62">
        <w:t>уб. без учета НДС, в том числе по годам: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2019 год – 280,8 тыс</w:t>
      </w:r>
      <w:proofErr w:type="gramStart"/>
      <w:r w:rsidRPr="00D10C62">
        <w:t>.р</w:t>
      </w:r>
      <w:proofErr w:type="gramEnd"/>
      <w:r w:rsidRPr="00D10C62">
        <w:t>уб.;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2020 год – 318,05тыс</w:t>
      </w:r>
      <w:proofErr w:type="gramStart"/>
      <w:r w:rsidRPr="00D10C62">
        <w:t>.р</w:t>
      </w:r>
      <w:proofErr w:type="gramEnd"/>
      <w:r w:rsidRPr="00D10C62">
        <w:t>уб.;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2021 год – 306,44тыс</w:t>
      </w:r>
      <w:proofErr w:type="gramStart"/>
      <w:r w:rsidRPr="00D10C62">
        <w:t>.р</w:t>
      </w:r>
      <w:proofErr w:type="gramEnd"/>
      <w:r w:rsidRPr="00D10C62">
        <w:t>уб.</w:t>
      </w:r>
    </w:p>
    <w:p w:rsidR="00D10C62" w:rsidRPr="00D10C62" w:rsidRDefault="00D10C62" w:rsidP="00D10C62">
      <w:pPr>
        <w:spacing w:line="240" w:lineRule="atLeast"/>
        <w:ind w:firstLine="360"/>
        <w:jc w:val="both"/>
      </w:pPr>
      <w:r w:rsidRPr="00D10C62">
        <w:t>- средства бюджета Ягоднинского городского округа в объеме –28,0 тыс</w:t>
      </w:r>
      <w:proofErr w:type="gramStart"/>
      <w:r w:rsidRPr="00D10C62">
        <w:t>.р</w:t>
      </w:r>
      <w:proofErr w:type="gramEnd"/>
      <w:r w:rsidRPr="00D10C62">
        <w:t>уб. без учета НДС, в том числе по годам: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2019 год – 8,68тыс</w:t>
      </w:r>
      <w:proofErr w:type="gramStart"/>
      <w:r w:rsidRPr="00D10C62">
        <w:t>.р</w:t>
      </w:r>
      <w:proofErr w:type="gramEnd"/>
      <w:r w:rsidRPr="00D10C62">
        <w:t>уб.;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2020 год –  9,84 тыс</w:t>
      </w:r>
      <w:proofErr w:type="gramStart"/>
      <w:r w:rsidRPr="00D10C62">
        <w:t>.р</w:t>
      </w:r>
      <w:proofErr w:type="gramEnd"/>
      <w:r w:rsidRPr="00D10C62">
        <w:t>уб.;</w:t>
      </w:r>
    </w:p>
    <w:p w:rsidR="00D10C62" w:rsidRPr="00D10C62" w:rsidRDefault="00D10C62" w:rsidP="00D10C62">
      <w:pPr>
        <w:spacing w:line="240" w:lineRule="atLeast"/>
        <w:ind w:firstLine="357"/>
        <w:contextualSpacing/>
        <w:jc w:val="both"/>
      </w:pPr>
      <w:r w:rsidRPr="00D10C62">
        <w:t>2021 год – 9,48тыс</w:t>
      </w:r>
      <w:proofErr w:type="gramStart"/>
      <w:r w:rsidRPr="00D10C62">
        <w:t>.р</w:t>
      </w:r>
      <w:proofErr w:type="gramEnd"/>
      <w:r w:rsidRPr="00D10C62">
        <w:t>уб.</w:t>
      </w:r>
    </w:p>
    <w:p w:rsidR="00D10C62" w:rsidRPr="00D10C62" w:rsidRDefault="00D10C62" w:rsidP="00D10C62">
      <w:pPr>
        <w:spacing w:line="240" w:lineRule="exact"/>
        <w:ind w:firstLine="357"/>
        <w:jc w:val="both"/>
      </w:pPr>
      <w:r w:rsidRPr="00D10C62">
        <w:t>Финансовые вложения подлежат возврату в течение срока окупаемости инвестиций через тарифные источники, а именно амортизационные отчисления.</w:t>
      </w:r>
    </w:p>
    <w:p w:rsidR="00D10C62" w:rsidRPr="00D10C62" w:rsidRDefault="00D10C62" w:rsidP="00D10C62">
      <w:pPr>
        <w:spacing w:line="240" w:lineRule="exact"/>
        <w:ind w:firstLine="357"/>
        <w:jc w:val="both"/>
        <w:rPr>
          <w:b/>
        </w:rPr>
      </w:pPr>
      <w:r w:rsidRPr="00D10C62">
        <w:rPr>
          <w:b/>
        </w:rPr>
        <w:t>Ожидаемые результаты реализации Программы</w:t>
      </w:r>
    </w:p>
    <w:p w:rsidR="00D10C62" w:rsidRPr="00D10C62" w:rsidRDefault="00D10C62" w:rsidP="00D10C62">
      <w:pPr>
        <w:spacing w:line="240" w:lineRule="exact"/>
        <w:ind w:firstLine="357"/>
        <w:jc w:val="both"/>
      </w:pPr>
      <w:r w:rsidRPr="00D10C62">
        <w:t xml:space="preserve">Ожидаемые результаты от реализации Инвестиционной программы определены целевыми индикаторами, характеризующими состояние системы теплоснабжения </w:t>
      </w:r>
      <w:proofErr w:type="spellStart"/>
      <w:r w:rsidRPr="00D10C62">
        <w:t>п</w:t>
      </w:r>
      <w:proofErr w:type="gramStart"/>
      <w:r w:rsidRPr="00D10C62">
        <w:t>.О</w:t>
      </w:r>
      <w:proofErr w:type="gramEnd"/>
      <w:r w:rsidRPr="00D10C62">
        <w:t>ротуканЯгоднинского</w:t>
      </w:r>
      <w:proofErr w:type="spellEnd"/>
      <w:r w:rsidRPr="00D10C62">
        <w:t xml:space="preserve"> городского округа:</w:t>
      </w:r>
    </w:p>
    <w:tbl>
      <w:tblPr>
        <w:tblStyle w:val="a9"/>
        <w:tblW w:w="0" w:type="auto"/>
        <w:tblLook w:val="04A0"/>
      </w:tblPr>
      <w:tblGrid>
        <w:gridCol w:w="546"/>
        <w:gridCol w:w="4469"/>
        <w:gridCol w:w="1134"/>
        <w:gridCol w:w="1991"/>
        <w:gridCol w:w="1991"/>
      </w:tblGrid>
      <w:tr w:rsidR="00D10C62" w:rsidRPr="00A729CF" w:rsidTr="00B765E8">
        <w:tc>
          <w:tcPr>
            <w:tcW w:w="554" w:type="dxa"/>
          </w:tcPr>
          <w:p w:rsidR="00D10C62" w:rsidRPr="00A729CF" w:rsidRDefault="00D10C62" w:rsidP="00B765E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51" w:type="dxa"/>
          </w:tcPr>
          <w:p w:rsidR="00D10C62" w:rsidRPr="00A729CF" w:rsidRDefault="00D10C62" w:rsidP="00B765E8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</w:t>
            </w:r>
          </w:p>
        </w:tc>
        <w:tc>
          <w:tcPr>
            <w:tcW w:w="950" w:type="dxa"/>
          </w:tcPr>
          <w:p w:rsidR="00D10C62" w:rsidRPr="00A729CF" w:rsidRDefault="00D10C62" w:rsidP="00B765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0" w:type="dxa"/>
          </w:tcPr>
          <w:p w:rsidR="00D10C62" w:rsidRDefault="00D10C62" w:rsidP="00B765E8">
            <w:pPr>
              <w:jc w:val="center"/>
              <w:rPr>
                <w:b/>
              </w:rPr>
            </w:pPr>
            <w:r>
              <w:rPr>
                <w:b/>
              </w:rPr>
              <w:t>До модернизации,</w:t>
            </w:r>
          </w:p>
          <w:p w:rsidR="00D10C62" w:rsidRPr="00A729CF" w:rsidRDefault="00D10C62" w:rsidP="00B765E8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  <w:rPr>
                <w:b/>
              </w:rPr>
            </w:pPr>
            <w:r>
              <w:rPr>
                <w:b/>
              </w:rPr>
              <w:t>После модернизации, 2022 год</w:t>
            </w:r>
          </w:p>
        </w:tc>
      </w:tr>
      <w:tr w:rsidR="00D10C62" w:rsidRPr="00667F68" w:rsidTr="00B765E8">
        <w:tc>
          <w:tcPr>
            <w:tcW w:w="554" w:type="dxa"/>
          </w:tcPr>
          <w:p w:rsidR="00D10C62" w:rsidRPr="00667F68" w:rsidRDefault="00D10C62" w:rsidP="00B76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651" w:type="dxa"/>
          </w:tcPr>
          <w:p w:rsidR="00D10C62" w:rsidRPr="00667F68" w:rsidRDefault="00D10C62" w:rsidP="00B76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50" w:type="dxa"/>
          </w:tcPr>
          <w:p w:rsidR="00D10C62" w:rsidRPr="00667F68" w:rsidRDefault="00D10C62" w:rsidP="00B76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20" w:type="dxa"/>
          </w:tcPr>
          <w:p w:rsidR="00D10C62" w:rsidRPr="00667F68" w:rsidRDefault="00D10C62" w:rsidP="00B76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20" w:type="dxa"/>
          </w:tcPr>
          <w:p w:rsidR="00D10C62" w:rsidRPr="00667F68" w:rsidRDefault="00D10C62" w:rsidP="00B76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D10C62" w:rsidRPr="00A729CF" w:rsidTr="00B765E8">
        <w:tc>
          <w:tcPr>
            <w:tcW w:w="554" w:type="dxa"/>
          </w:tcPr>
          <w:p w:rsidR="00D10C62" w:rsidRPr="00A729CF" w:rsidRDefault="00D10C62" w:rsidP="00B765E8">
            <w:pPr>
              <w:jc w:val="both"/>
            </w:pPr>
            <w:r>
              <w:t>1</w:t>
            </w:r>
          </w:p>
        </w:tc>
        <w:tc>
          <w:tcPr>
            <w:tcW w:w="4651" w:type="dxa"/>
          </w:tcPr>
          <w:p w:rsidR="00D10C62" w:rsidRPr="00A729CF" w:rsidRDefault="00D10C62" w:rsidP="00B765E8">
            <w:pPr>
              <w:jc w:val="both"/>
            </w:pPr>
            <w:r>
              <w:t>Выработка тепловой энергии</w:t>
            </w:r>
          </w:p>
        </w:tc>
        <w:tc>
          <w:tcPr>
            <w:tcW w:w="950" w:type="dxa"/>
          </w:tcPr>
          <w:p w:rsidR="00D10C62" w:rsidRPr="00A729CF" w:rsidRDefault="00D10C62" w:rsidP="00B765E8">
            <w:pPr>
              <w:jc w:val="center"/>
            </w:pPr>
            <w:r>
              <w:t>Гкал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43 060,94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43 009,94</w:t>
            </w:r>
          </w:p>
        </w:tc>
      </w:tr>
      <w:tr w:rsidR="00D10C62" w:rsidRPr="00A729CF" w:rsidTr="00B765E8">
        <w:tc>
          <w:tcPr>
            <w:tcW w:w="554" w:type="dxa"/>
          </w:tcPr>
          <w:p w:rsidR="00D10C62" w:rsidRPr="00A729CF" w:rsidRDefault="00D10C62" w:rsidP="00B765E8">
            <w:pPr>
              <w:jc w:val="both"/>
            </w:pPr>
            <w:r>
              <w:t>2</w:t>
            </w:r>
          </w:p>
        </w:tc>
        <w:tc>
          <w:tcPr>
            <w:tcW w:w="4651" w:type="dxa"/>
          </w:tcPr>
          <w:p w:rsidR="00D10C62" w:rsidRPr="00A729CF" w:rsidRDefault="00D10C62" w:rsidP="00B765E8">
            <w:pPr>
              <w:jc w:val="both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950" w:type="dxa"/>
          </w:tcPr>
          <w:p w:rsidR="00D10C62" w:rsidRPr="00A729CF" w:rsidRDefault="00D10C62" w:rsidP="00B765E8">
            <w:pPr>
              <w:jc w:val="center"/>
            </w:pPr>
            <w:r>
              <w:t>Гкал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10 967,6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10 916,6</w:t>
            </w:r>
          </w:p>
        </w:tc>
      </w:tr>
      <w:tr w:rsidR="00D10C62" w:rsidRPr="00A729CF" w:rsidTr="00B765E8">
        <w:tc>
          <w:tcPr>
            <w:tcW w:w="554" w:type="dxa"/>
          </w:tcPr>
          <w:p w:rsidR="00D10C62" w:rsidRPr="00A729CF" w:rsidRDefault="00D10C62" w:rsidP="00B765E8">
            <w:pPr>
              <w:jc w:val="both"/>
            </w:pPr>
            <w:r>
              <w:t>3</w:t>
            </w:r>
          </w:p>
        </w:tc>
        <w:tc>
          <w:tcPr>
            <w:tcW w:w="4651" w:type="dxa"/>
          </w:tcPr>
          <w:p w:rsidR="00D10C62" w:rsidRPr="00A729CF" w:rsidRDefault="00D10C62" w:rsidP="00B765E8">
            <w:pPr>
              <w:jc w:val="both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950" w:type="dxa"/>
          </w:tcPr>
          <w:p w:rsidR="00D10C62" w:rsidRPr="00A729CF" w:rsidRDefault="00D10C62" w:rsidP="00B765E8">
            <w:pPr>
              <w:jc w:val="center"/>
            </w:pPr>
            <w:r>
              <w:t>%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26,73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26,61</w:t>
            </w:r>
          </w:p>
        </w:tc>
      </w:tr>
      <w:tr w:rsidR="00D10C62" w:rsidRPr="00A729CF" w:rsidTr="00B765E8">
        <w:tc>
          <w:tcPr>
            <w:tcW w:w="554" w:type="dxa"/>
          </w:tcPr>
          <w:p w:rsidR="00D10C62" w:rsidRPr="00A729CF" w:rsidRDefault="00D10C62" w:rsidP="00B765E8">
            <w:pPr>
              <w:jc w:val="both"/>
            </w:pPr>
            <w:r>
              <w:t>4</w:t>
            </w:r>
          </w:p>
        </w:tc>
        <w:tc>
          <w:tcPr>
            <w:tcW w:w="4651" w:type="dxa"/>
          </w:tcPr>
          <w:p w:rsidR="00D10C62" w:rsidRPr="00A729CF" w:rsidRDefault="00D10C62" w:rsidP="00B765E8">
            <w:pPr>
              <w:jc w:val="both"/>
            </w:pPr>
            <w:r>
              <w:t xml:space="preserve">Объем электрической энергии на производство тепловой энергии от </w:t>
            </w:r>
            <w:proofErr w:type="spellStart"/>
            <w:r>
              <w:t>электрокотельной</w:t>
            </w:r>
            <w:proofErr w:type="spellEnd"/>
          </w:p>
        </w:tc>
        <w:tc>
          <w:tcPr>
            <w:tcW w:w="950" w:type="dxa"/>
          </w:tcPr>
          <w:p w:rsidR="00D10C62" w:rsidRPr="00A729CF" w:rsidRDefault="00D10C62" w:rsidP="00B765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52 706,59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52 644,17</w:t>
            </w:r>
          </w:p>
        </w:tc>
      </w:tr>
      <w:tr w:rsidR="00D10C62" w:rsidRPr="00A729CF" w:rsidTr="00B765E8">
        <w:tc>
          <w:tcPr>
            <w:tcW w:w="554" w:type="dxa"/>
          </w:tcPr>
          <w:p w:rsidR="00D10C62" w:rsidRPr="00A729CF" w:rsidRDefault="00D10C62" w:rsidP="00B765E8">
            <w:pPr>
              <w:jc w:val="both"/>
            </w:pPr>
            <w:r>
              <w:t>5</w:t>
            </w:r>
          </w:p>
        </w:tc>
        <w:tc>
          <w:tcPr>
            <w:tcW w:w="4651" w:type="dxa"/>
          </w:tcPr>
          <w:p w:rsidR="00D10C62" w:rsidRPr="00A729CF" w:rsidRDefault="00D10C62" w:rsidP="00B765E8">
            <w:pPr>
              <w:jc w:val="both"/>
            </w:pPr>
            <w:r w:rsidRPr="00667F68">
              <w:t xml:space="preserve">Удельный расход электроэнергии на выработку тепловой энергии </w:t>
            </w:r>
            <w:proofErr w:type="gramStart"/>
            <w:r w:rsidRPr="00667F68">
              <w:t>тепловыми</w:t>
            </w:r>
            <w:proofErr w:type="gramEnd"/>
            <w:r w:rsidRPr="00667F68">
              <w:t xml:space="preserve"> электростанциям</w:t>
            </w:r>
          </w:p>
        </w:tc>
        <w:tc>
          <w:tcPr>
            <w:tcW w:w="950" w:type="dxa"/>
          </w:tcPr>
          <w:p w:rsidR="00D10C62" w:rsidRPr="00A729CF" w:rsidRDefault="00D10C62" w:rsidP="00B765E8">
            <w:pPr>
              <w:jc w:val="center"/>
            </w:pPr>
            <w:proofErr w:type="spellStart"/>
            <w:r>
              <w:t>Мвтч</w:t>
            </w:r>
            <w:proofErr w:type="spellEnd"/>
            <w:r>
              <w:t>/Гкал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1,224</w:t>
            </w:r>
          </w:p>
        </w:tc>
        <w:tc>
          <w:tcPr>
            <w:tcW w:w="2020" w:type="dxa"/>
          </w:tcPr>
          <w:p w:rsidR="00D10C62" w:rsidRPr="00A729CF" w:rsidRDefault="00D10C62" w:rsidP="00B765E8">
            <w:pPr>
              <w:jc w:val="center"/>
            </w:pPr>
            <w:r>
              <w:t>1,224</w:t>
            </w:r>
          </w:p>
        </w:tc>
      </w:tr>
    </w:tbl>
    <w:p w:rsidR="00D10C62" w:rsidRPr="00D10C62" w:rsidRDefault="00D10C62" w:rsidP="00D10C62">
      <w:pPr>
        <w:spacing w:line="240" w:lineRule="exact"/>
        <w:ind w:firstLine="360"/>
        <w:jc w:val="both"/>
      </w:pPr>
      <w:r w:rsidRPr="00D10C62">
        <w:t>Таким образом, в соответствии с достигнутыми целевыми индикаторами ожидаемые результаты можно разделить на группы:</w:t>
      </w:r>
    </w:p>
    <w:p w:rsidR="00D10C62" w:rsidRPr="00D10C62" w:rsidRDefault="00D10C62" w:rsidP="00D10C62">
      <w:pPr>
        <w:pStyle w:val="a7"/>
        <w:numPr>
          <w:ilvl w:val="0"/>
          <w:numId w:val="13"/>
        </w:numPr>
        <w:spacing w:after="160" w:line="240" w:lineRule="exact"/>
        <w:jc w:val="both"/>
      </w:pPr>
      <w:r w:rsidRPr="00D10C62">
        <w:t>Технико-экономические результаты:</w:t>
      </w:r>
    </w:p>
    <w:p w:rsidR="00D10C62" w:rsidRPr="00D10C62" w:rsidRDefault="00D10C62" w:rsidP="00D10C62">
      <w:pPr>
        <w:spacing w:line="240" w:lineRule="exact"/>
        <w:ind w:left="360"/>
        <w:jc w:val="both"/>
      </w:pPr>
      <w:r w:rsidRPr="00D10C62">
        <w:t>- улучшение показателей тепловой экономичности,</w:t>
      </w:r>
    </w:p>
    <w:p w:rsidR="00D10C62" w:rsidRPr="00D10C62" w:rsidRDefault="00D10C62" w:rsidP="00D10C62">
      <w:pPr>
        <w:spacing w:line="240" w:lineRule="exact"/>
        <w:ind w:left="360"/>
        <w:jc w:val="both"/>
      </w:pPr>
      <w:r w:rsidRPr="00D10C62">
        <w:t>- повышение энергетической эффективности,</w:t>
      </w:r>
    </w:p>
    <w:p w:rsidR="00D10C62" w:rsidRPr="00D10C62" w:rsidRDefault="00D10C62" w:rsidP="00D10C62">
      <w:pPr>
        <w:spacing w:line="240" w:lineRule="exact"/>
        <w:ind w:left="360"/>
        <w:jc w:val="both"/>
      </w:pPr>
      <w:r w:rsidRPr="00D10C62">
        <w:t>- повышение надежности и качества теплоснабжения,</w:t>
      </w:r>
    </w:p>
    <w:p w:rsidR="00D10C62" w:rsidRPr="00D10C62" w:rsidRDefault="00D10C62" w:rsidP="00D10C62">
      <w:pPr>
        <w:spacing w:line="240" w:lineRule="exact"/>
        <w:ind w:left="360"/>
        <w:jc w:val="both"/>
      </w:pPr>
      <w:r w:rsidRPr="00D10C62">
        <w:t>- снижение себестоимости отпускаемой тепловой энергии после срока окупаемости инвестиционного проекта.</w:t>
      </w:r>
    </w:p>
    <w:p w:rsidR="00D10C62" w:rsidRPr="00D10C62" w:rsidRDefault="00D10C62" w:rsidP="00D10C62">
      <w:pPr>
        <w:pStyle w:val="a7"/>
        <w:numPr>
          <w:ilvl w:val="0"/>
          <w:numId w:val="13"/>
        </w:numPr>
        <w:spacing w:after="160" w:line="240" w:lineRule="exact"/>
        <w:jc w:val="both"/>
      </w:pPr>
      <w:r w:rsidRPr="00D10C62">
        <w:t>Социальные результаты:</w:t>
      </w:r>
    </w:p>
    <w:p w:rsidR="00D10C62" w:rsidRPr="00D10C62" w:rsidRDefault="00D10C62" w:rsidP="00D10C62">
      <w:pPr>
        <w:pStyle w:val="a7"/>
        <w:spacing w:line="240" w:lineRule="exact"/>
        <w:jc w:val="both"/>
      </w:pPr>
      <w:r w:rsidRPr="00D10C62">
        <w:t>- повышение качества услуг,</w:t>
      </w:r>
    </w:p>
    <w:p w:rsidR="00D10C62" w:rsidRPr="00D10C62" w:rsidRDefault="00D10C62" w:rsidP="00D10C62">
      <w:pPr>
        <w:pStyle w:val="a7"/>
        <w:spacing w:line="240" w:lineRule="exact"/>
        <w:jc w:val="both"/>
      </w:pPr>
      <w:r w:rsidRPr="00D10C62">
        <w:t>- повышение надежности теплоснабжения потребителей,</w:t>
      </w:r>
    </w:p>
    <w:p w:rsidR="00D10C62" w:rsidRPr="00D10C62" w:rsidRDefault="00D10C62" w:rsidP="00D10C62">
      <w:pPr>
        <w:pStyle w:val="a7"/>
        <w:spacing w:line="240" w:lineRule="exact"/>
        <w:jc w:val="both"/>
      </w:pPr>
      <w:r w:rsidRPr="00D10C62">
        <w:t>- повышение экономической доступности услуг централизованного теплоснабжения для потребителей.</w:t>
      </w:r>
    </w:p>
    <w:p w:rsidR="00D10C62" w:rsidRPr="00D10C62" w:rsidRDefault="00D10C62" w:rsidP="00D10C62">
      <w:pPr>
        <w:pStyle w:val="a7"/>
        <w:spacing w:line="240" w:lineRule="exact"/>
        <w:jc w:val="both"/>
        <w:rPr>
          <w:b/>
        </w:rPr>
      </w:pPr>
      <w:r w:rsidRPr="00D10C62">
        <w:rPr>
          <w:b/>
        </w:rPr>
        <w:t>Прогноз тарифных последствий от реализации инвестиционной программы</w:t>
      </w:r>
    </w:p>
    <w:p w:rsidR="00D10C62" w:rsidRPr="00D10C62" w:rsidRDefault="00D10C62" w:rsidP="00D10C62">
      <w:pPr>
        <w:spacing w:line="240" w:lineRule="exact"/>
        <w:jc w:val="both"/>
      </w:pPr>
      <w:r w:rsidRPr="00D10C62">
        <w:tab/>
        <w:t xml:space="preserve">Реализация предлагаемой инвестиционной программы не несет тарифных последствий в сторону увеличения расходов, так как источником финансирования является амортизация объектов теплоснабжения, передаваемых по концессионному соглашению. </w:t>
      </w:r>
    </w:p>
    <w:p w:rsidR="00D10C62" w:rsidRPr="00D10C62" w:rsidRDefault="00D10C62" w:rsidP="00D10C62">
      <w:pPr>
        <w:pStyle w:val="a7"/>
        <w:spacing w:line="240" w:lineRule="exact"/>
        <w:jc w:val="both"/>
      </w:pPr>
    </w:p>
    <w:p w:rsidR="00D10C62" w:rsidRDefault="00D10C62" w:rsidP="00D10C62">
      <w:pPr>
        <w:pStyle w:val="a7"/>
        <w:spacing w:line="240" w:lineRule="exact"/>
        <w:ind w:left="1080"/>
        <w:jc w:val="both"/>
      </w:pPr>
      <w:r w:rsidRPr="00D10C62">
        <w:t>2.Табличная часть.</w:t>
      </w:r>
      <w:bookmarkStart w:id="1" w:name="_GoBack"/>
      <w:bookmarkEnd w:id="1"/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</w:pPr>
    </w:p>
    <w:p w:rsidR="007B3F20" w:rsidRDefault="007B3F20" w:rsidP="00D10C62">
      <w:pPr>
        <w:pStyle w:val="a7"/>
        <w:spacing w:line="240" w:lineRule="exact"/>
        <w:ind w:left="1080"/>
        <w:jc w:val="both"/>
        <w:rPr>
          <w:sz w:val="28"/>
          <w:szCs w:val="28"/>
        </w:rPr>
      </w:pPr>
    </w:p>
    <w:sectPr w:rsidR="007B3F20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95" w:rsidRDefault="009E0695" w:rsidP="00B4611F">
      <w:r>
        <w:separator/>
      </w:r>
    </w:p>
  </w:endnote>
  <w:endnote w:type="continuationSeparator" w:id="1">
    <w:p w:rsidR="009E0695" w:rsidRDefault="009E0695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95" w:rsidRDefault="009E0695" w:rsidP="00B4611F">
      <w:r>
        <w:separator/>
      </w:r>
    </w:p>
  </w:footnote>
  <w:footnote w:type="continuationSeparator" w:id="1">
    <w:p w:rsidR="009E0695" w:rsidRDefault="009E0695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209D"/>
    <w:multiLevelType w:val="hybridMultilevel"/>
    <w:tmpl w:val="D00E4FB8"/>
    <w:lvl w:ilvl="0" w:tplc="BA04A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59FA"/>
    <w:multiLevelType w:val="hybridMultilevel"/>
    <w:tmpl w:val="B476A1F0"/>
    <w:lvl w:ilvl="0" w:tplc="A322F14C">
      <w:start w:val="1"/>
      <w:numFmt w:val="decimal"/>
      <w:lvlText w:val="%1."/>
      <w:lvlJc w:val="left"/>
      <w:pPr>
        <w:ind w:left="973" w:hanging="40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5222D1"/>
    <w:multiLevelType w:val="hybridMultilevel"/>
    <w:tmpl w:val="CAD292CA"/>
    <w:lvl w:ilvl="0" w:tplc="2DB2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05C9F"/>
    <w:multiLevelType w:val="hybridMultilevel"/>
    <w:tmpl w:val="5FF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558F4"/>
    <w:multiLevelType w:val="hybridMultilevel"/>
    <w:tmpl w:val="5CFCB1FC"/>
    <w:lvl w:ilvl="0" w:tplc="660EBA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5EA6"/>
    <w:multiLevelType w:val="hybridMultilevel"/>
    <w:tmpl w:val="7BC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6680BCB"/>
    <w:multiLevelType w:val="hybridMultilevel"/>
    <w:tmpl w:val="73203436"/>
    <w:lvl w:ilvl="0" w:tplc="9C7C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44C7"/>
    <w:multiLevelType w:val="hybridMultilevel"/>
    <w:tmpl w:val="47806D06"/>
    <w:lvl w:ilvl="0" w:tplc="0A6E6AD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20F69"/>
    <w:rsid w:val="0003174F"/>
    <w:rsid w:val="00033645"/>
    <w:rsid w:val="000345B4"/>
    <w:rsid w:val="000504A3"/>
    <w:rsid w:val="000506E7"/>
    <w:rsid w:val="0005255D"/>
    <w:rsid w:val="00056DFA"/>
    <w:rsid w:val="00057370"/>
    <w:rsid w:val="00073A33"/>
    <w:rsid w:val="00080965"/>
    <w:rsid w:val="00081D4D"/>
    <w:rsid w:val="00083C84"/>
    <w:rsid w:val="00084068"/>
    <w:rsid w:val="000861DC"/>
    <w:rsid w:val="00093965"/>
    <w:rsid w:val="000956C4"/>
    <w:rsid w:val="00096F2E"/>
    <w:rsid w:val="000A2619"/>
    <w:rsid w:val="000C2C6F"/>
    <w:rsid w:val="000C72ED"/>
    <w:rsid w:val="000D0D0E"/>
    <w:rsid w:val="000D4964"/>
    <w:rsid w:val="000E0AEF"/>
    <w:rsid w:val="000E4764"/>
    <w:rsid w:val="000E5BEB"/>
    <w:rsid w:val="000F4464"/>
    <w:rsid w:val="000F7EB9"/>
    <w:rsid w:val="001023F2"/>
    <w:rsid w:val="00114E2C"/>
    <w:rsid w:val="00115274"/>
    <w:rsid w:val="00116D9D"/>
    <w:rsid w:val="001203BA"/>
    <w:rsid w:val="00122543"/>
    <w:rsid w:val="00122917"/>
    <w:rsid w:val="001243FC"/>
    <w:rsid w:val="00131359"/>
    <w:rsid w:val="0014620F"/>
    <w:rsid w:val="00160310"/>
    <w:rsid w:val="001703B4"/>
    <w:rsid w:val="001774A8"/>
    <w:rsid w:val="001850CF"/>
    <w:rsid w:val="0018536D"/>
    <w:rsid w:val="00196731"/>
    <w:rsid w:val="001975A5"/>
    <w:rsid w:val="001A2DF7"/>
    <w:rsid w:val="001A6D1C"/>
    <w:rsid w:val="001A736E"/>
    <w:rsid w:val="001B4E09"/>
    <w:rsid w:val="001C0C71"/>
    <w:rsid w:val="001C5B48"/>
    <w:rsid w:val="001D1058"/>
    <w:rsid w:val="001D1B96"/>
    <w:rsid w:val="001D2025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175"/>
    <w:rsid w:val="002625BD"/>
    <w:rsid w:val="00270AD9"/>
    <w:rsid w:val="00271DB4"/>
    <w:rsid w:val="002A0D9D"/>
    <w:rsid w:val="002A2933"/>
    <w:rsid w:val="002A6B20"/>
    <w:rsid w:val="002A6F90"/>
    <w:rsid w:val="002B4608"/>
    <w:rsid w:val="002B4635"/>
    <w:rsid w:val="002C766A"/>
    <w:rsid w:val="002D2A5B"/>
    <w:rsid w:val="002E4924"/>
    <w:rsid w:val="002E52A1"/>
    <w:rsid w:val="002E5574"/>
    <w:rsid w:val="002E66AC"/>
    <w:rsid w:val="002F18F3"/>
    <w:rsid w:val="002F4A44"/>
    <w:rsid w:val="002F70EF"/>
    <w:rsid w:val="003001BE"/>
    <w:rsid w:val="00302C5D"/>
    <w:rsid w:val="00303493"/>
    <w:rsid w:val="00304022"/>
    <w:rsid w:val="0030421C"/>
    <w:rsid w:val="00313E0D"/>
    <w:rsid w:val="0031623F"/>
    <w:rsid w:val="00335548"/>
    <w:rsid w:val="0033661B"/>
    <w:rsid w:val="00345EBC"/>
    <w:rsid w:val="003479F0"/>
    <w:rsid w:val="0035191D"/>
    <w:rsid w:val="00354BFB"/>
    <w:rsid w:val="0035645E"/>
    <w:rsid w:val="00361E23"/>
    <w:rsid w:val="003827DC"/>
    <w:rsid w:val="00383062"/>
    <w:rsid w:val="003834B1"/>
    <w:rsid w:val="00386455"/>
    <w:rsid w:val="00387243"/>
    <w:rsid w:val="00390250"/>
    <w:rsid w:val="00393B82"/>
    <w:rsid w:val="00397B3D"/>
    <w:rsid w:val="003B1B4F"/>
    <w:rsid w:val="003B7EC3"/>
    <w:rsid w:val="003C2578"/>
    <w:rsid w:val="003C48E2"/>
    <w:rsid w:val="003C52C6"/>
    <w:rsid w:val="003C6B34"/>
    <w:rsid w:val="003D4B96"/>
    <w:rsid w:val="003E2BDA"/>
    <w:rsid w:val="003E5E21"/>
    <w:rsid w:val="003F0169"/>
    <w:rsid w:val="00403EEE"/>
    <w:rsid w:val="00413FF2"/>
    <w:rsid w:val="00415BEE"/>
    <w:rsid w:val="004417A3"/>
    <w:rsid w:val="00453378"/>
    <w:rsid w:val="00472CC9"/>
    <w:rsid w:val="00477EE2"/>
    <w:rsid w:val="00487E2D"/>
    <w:rsid w:val="00492D09"/>
    <w:rsid w:val="00497279"/>
    <w:rsid w:val="004A00E5"/>
    <w:rsid w:val="004A1CFC"/>
    <w:rsid w:val="004A76C0"/>
    <w:rsid w:val="004B48D5"/>
    <w:rsid w:val="004C12D8"/>
    <w:rsid w:val="004C216C"/>
    <w:rsid w:val="004C7E37"/>
    <w:rsid w:val="004D2D8D"/>
    <w:rsid w:val="004D300E"/>
    <w:rsid w:val="004D50CF"/>
    <w:rsid w:val="004F1463"/>
    <w:rsid w:val="004F4611"/>
    <w:rsid w:val="005026E9"/>
    <w:rsid w:val="00506B96"/>
    <w:rsid w:val="005118E7"/>
    <w:rsid w:val="0051333E"/>
    <w:rsid w:val="00515646"/>
    <w:rsid w:val="00517DF0"/>
    <w:rsid w:val="00517E1E"/>
    <w:rsid w:val="00524DF8"/>
    <w:rsid w:val="00526E5B"/>
    <w:rsid w:val="00531019"/>
    <w:rsid w:val="00533110"/>
    <w:rsid w:val="00543389"/>
    <w:rsid w:val="00545E15"/>
    <w:rsid w:val="00546FD8"/>
    <w:rsid w:val="0055325C"/>
    <w:rsid w:val="00560CB3"/>
    <w:rsid w:val="005651DB"/>
    <w:rsid w:val="0057440C"/>
    <w:rsid w:val="00575E94"/>
    <w:rsid w:val="00582BC3"/>
    <w:rsid w:val="00586A90"/>
    <w:rsid w:val="005904C9"/>
    <w:rsid w:val="00590A9B"/>
    <w:rsid w:val="00597C95"/>
    <w:rsid w:val="005B0D82"/>
    <w:rsid w:val="005C1A61"/>
    <w:rsid w:val="005C425B"/>
    <w:rsid w:val="005D04FB"/>
    <w:rsid w:val="005D0ACA"/>
    <w:rsid w:val="005D4DB9"/>
    <w:rsid w:val="005E08A0"/>
    <w:rsid w:val="005E0AEE"/>
    <w:rsid w:val="005F50E3"/>
    <w:rsid w:val="00607A8A"/>
    <w:rsid w:val="00612099"/>
    <w:rsid w:val="0061343C"/>
    <w:rsid w:val="0061382B"/>
    <w:rsid w:val="00624437"/>
    <w:rsid w:val="00632DA4"/>
    <w:rsid w:val="00634282"/>
    <w:rsid w:val="00635C0B"/>
    <w:rsid w:val="0064302B"/>
    <w:rsid w:val="00662B87"/>
    <w:rsid w:val="00670A23"/>
    <w:rsid w:val="0067448C"/>
    <w:rsid w:val="00676B42"/>
    <w:rsid w:val="00682AD7"/>
    <w:rsid w:val="00682C13"/>
    <w:rsid w:val="006B56A1"/>
    <w:rsid w:val="006B6B2B"/>
    <w:rsid w:val="006C2360"/>
    <w:rsid w:val="006E0819"/>
    <w:rsid w:val="006E4405"/>
    <w:rsid w:val="006F47B8"/>
    <w:rsid w:val="006F59D2"/>
    <w:rsid w:val="006F61BE"/>
    <w:rsid w:val="00700872"/>
    <w:rsid w:val="00700F44"/>
    <w:rsid w:val="0070335E"/>
    <w:rsid w:val="007047A3"/>
    <w:rsid w:val="00724077"/>
    <w:rsid w:val="00733310"/>
    <w:rsid w:val="00746DFF"/>
    <w:rsid w:val="00755A14"/>
    <w:rsid w:val="00756013"/>
    <w:rsid w:val="00761671"/>
    <w:rsid w:val="00767E61"/>
    <w:rsid w:val="00772097"/>
    <w:rsid w:val="00776DA7"/>
    <w:rsid w:val="00777159"/>
    <w:rsid w:val="00786509"/>
    <w:rsid w:val="00795518"/>
    <w:rsid w:val="007A0F6B"/>
    <w:rsid w:val="007A3E3E"/>
    <w:rsid w:val="007A45A4"/>
    <w:rsid w:val="007A516E"/>
    <w:rsid w:val="007A78A4"/>
    <w:rsid w:val="007B17C5"/>
    <w:rsid w:val="007B33A3"/>
    <w:rsid w:val="007B3F20"/>
    <w:rsid w:val="007B4BD0"/>
    <w:rsid w:val="007B5AF3"/>
    <w:rsid w:val="007C0F28"/>
    <w:rsid w:val="007C480C"/>
    <w:rsid w:val="007D29C5"/>
    <w:rsid w:val="007E21C8"/>
    <w:rsid w:val="007E4D95"/>
    <w:rsid w:val="007E650C"/>
    <w:rsid w:val="00806346"/>
    <w:rsid w:val="00806F24"/>
    <w:rsid w:val="0080777A"/>
    <w:rsid w:val="0081082C"/>
    <w:rsid w:val="00815188"/>
    <w:rsid w:val="00816B88"/>
    <w:rsid w:val="00821AE0"/>
    <w:rsid w:val="00843F09"/>
    <w:rsid w:val="008444E8"/>
    <w:rsid w:val="00846FB9"/>
    <w:rsid w:val="008554EA"/>
    <w:rsid w:val="00856CF5"/>
    <w:rsid w:val="00871668"/>
    <w:rsid w:val="008719D0"/>
    <w:rsid w:val="008728A0"/>
    <w:rsid w:val="00884ACF"/>
    <w:rsid w:val="00885B74"/>
    <w:rsid w:val="00891A2E"/>
    <w:rsid w:val="00894414"/>
    <w:rsid w:val="00895A56"/>
    <w:rsid w:val="008C18E2"/>
    <w:rsid w:val="008C59FF"/>
    <w:rsid w:val="008D6043"/>
    <w:rsid w:val="008F269E"/>
    <w:rsid w:val="00911071"/>
    <w:rsid w:val="00926E55"/>
    <w:rsid w:val="0093235D"/>
    <w:rsid w:val="00935EBA"/>
    <w:rsid w:val="009432AD"/>
    <w:rsid w:val="00944D6A"/>
    <w:rsid w:val="00947037"/>
    <w:rsid w:val="00954D8A"/>
    <w:rsid w:val="00963551"/>
    <w:rsid w:val="00964BE5"/>
    <w:rsid w:val="00967799"/>
    <w:rsid w:val="009740AF"/>
    <w:rsid w:val="00980F2E"/>
    <w:rsid w:val="00984CF8"/>
    <w:rsid w:val="00994390"/>
    <w:rsid w:val="009A22FE"/>
    <w:rsid w:val="009A6D2B"/>
    <w:rsid w:val="009A77DB"/>
    <w:rsid w:val="009C783B"/>
    <w:rsid w:val="009D2898"/>
    <w:rsid w:val="009D3568"/>
    <w:rsid w:val="009D3E73"/>
    <w:rsid w:val="009E0695"/>
    <w:rsid w:val="009E263A"/>
    <w:rsid w:val="009E6317"/>
    <w:rsid w:val="009E756E"/>
    <w:rsid w:val="009F1CEF"/>
    <w:rsid w:val="00A010B5"/>
    <w:rsid w:val="00A035C5"/>
    <w:rsid w:val="00A03EFC"/>
    <w:rsid w:val="00A06923"/>
    <w:rsid w:val="00A07BFD"/>
    <w:rsid w:val="00A24A5D"/>
    <w:rsid w:val="00A32175"/>
    <w:rsid w:val="00A33203"/>
    <w:rsid w:val="00A35DD9"/>
    <w:rsid w:val="00A4077C"/>
    <w:rsid w:val="00A5736A"/>
    <w:rsid w:val="00A57ED3"/>
    <w:rsid w:val="00A86FAC"/>
    <w:rsid w:val="00A90C5A"/>
    <w:rsid w:val="00A93CA6"/>
    <w:rsid w:val="00AA28DD"/>
    <w:rsid w:val="00AA6313"/>
    <w:rsid w:val="00AB5190"/>
    <w:rsid w:val="00AC2841"/>
    <w:rsid w:val="00AC6220"/>
    <w:rsid w:val="00AD6C66"/>
    <w:rsid w:val="00AE7DF9"/>
    <w:rsid w:val="00B01FFD"/>
    <w:rsid w:val="00B02E8C"/>
    <w:rsid w:val="00B079F8"/>
    <w:rsid w:val="00B07E15"/>
    <w:rsid w:val="00B15297"/>
    <w:rsid w:val="00B23254"/>
    <w:rsid w:val="00B32880"/>
    <w:rsid w:val="00B33992"/>
    <w:rsid w:val="00B40F48"/>
    <w:rsid w:val="00B4611F"/>
    <w:rsid w:val="00B53317"/>
    <w:rsid w:val="00B5659C"/>
    <w:rsid w:val="00B571D7"/>
    <w:rsid w:val="00B757B8"/>
    <w:rsid w:val="00B76B08"/>
    <w:rsid w:val="00B907AE"/>
    <w:rsid w:val="00B91E5F"/>
    <w:rsid w:val="00BA1AC9"/>
    <w:rsid w:val="00BA3778"/>
    <w:rsid w:val="00BA7E77"/>
    <w:rsid w:val="00BB122C"/>
    <w:rsid w:val="00BB6269"/>
    <w:rsid w:val="00BC4C81"/>
    <w:rsid w:val="00BC6EAC"/>
    <w:rsid w:val="00BE0889"/>
    <w:rsid w:val="00BE1C94"/>
    <w:rsid w:val="00BF08F4"/>
    <w:rsid w:val="00BF0ED1"/>
    <w:rsid w:val="00BF481C"/>
    <w:rsid w:val="00BF6391"/>
    <w:rsid w:val="00BF7523"/>
    <w:rsid w:val="00C00724"/>
    <w:rsid w:val="00C02B81"/>
    <w:rsid w:val="00C05460"/>
    <w:rsid w:val="00C21A62"/>
    <w:rsid w:val="00C220F6"/>
    <w:rsid w:val="00C32816"/>
    <w:rsid w:val="00C46FEF"/>
    <w:rsid w:val="00C526DD"/>
    <w:rsid w:val="00C67041"/>
    <w:rsid w:val="00C7050D"/>
    <w:rsid w:val="00C723A8"/>
    <w:rsid w:val="00C75276"/>
    <w:rsid w:val="00C771E8"/>
    <w:rsid w:val="00C774CF"/>
    <w:rsid w:val="00C80230"/>
    <w:rsid w:val="00C82BAE"/>
    <w:rsid w:val="00C84D84"/>
    <w:rsid w:val="00C85045"/>
    <w:rsid w:val="00C86292"/>
    <w:rsid w:val="00CA0138"/>
    <w:rsid w:val="00CA67EB"/>
    <w:rsid w:val="00CC275E"/>
    <w:rsid w:val="00CC5C55"/>
    <w:rsid w:val="00CD7767"/>
    <w:rsid w:val="00CE6DDB"/>
    <w:rsid w:val="00CF3621"/>
    <w:rsid w:val="00CF4ECC"/>
    <w:rsid w:val="00D10C62"/>
    <w:rsid w:val="00D1586A"/>
    <w:rsid w:val="00D202DA"/>
    <w:rsid w:val="00D22DEC"/>
    <w:rsid w:val="00D3649C"/>
    <w:rsid w:val="00D41175"/>
    <w:rsid w:val="00D44681"/>
    <w:rsid w:val="00D474C6"/>
    <w:rsid w:val="00D54362"/>
    <w:rsid w:val="00D549E4"/>
    <w:rsid w:val="00D83AB5"/>
    <w:rsid w:val="00D92BBD"/>
    <w:rsid w:val="00DA2D89"/>
    <w:rsid w:val="00DA335B"/>
    <w:rsid w:val="00DA4077"/>
    <w:rsid w:val="00DB3169"/>
    <w:rsid w:val="00DB3534"/>
    <w:rsid w:val="00DC3B6A"/>
    <w:rsid w:val="00DC5465"/>
    <w:rsid w:val="00DC556C"/>
    <w:rsid w:val="00DC750C"/>
    <w:rsid w:val="00DD1F47"/>
    <w:rsid w:val="00DD297E"/>
    <w:rsid w:val="00DE7364"/>
    <w:rsid w:val="00DF0436"/>
    <w:rsid w:val="00DF6EF7"/>
    <w:rsid w:val="00DF7EDB"/>
    <w:rsid w:val="00E1095A"/>
    <w:rsid w:val="00E207A5"/>
    <w:rsid w:val="00E20A46"/>
    <w:rsid w:val="00E413CF"/>
    <w:rsid w:val="00E4208B"/>
    <w:rsid w:val="00E4277E"/>
    <w:rsid w:val="00E46A82"/>
    <w:rsid w:val="00E52C30"/>
    <w:rsid w:val="00E5432F"/>
    <w:rsid w:val="00E6576F"/>
    <w:rsid w:val="00E709F1"/>
    <w:rsid w:val="00E77224"/>
    <w:rsid w:val="00E83053"/>
    <w:rsid w:val="00EA3009"/>
    <w:rsid w:val="00EB5B0B"/>
    <w:rsid w:val="00EB6276"/>
    <w:rsid w:val="00EC2049"/>
    <w:rsid w:val="00EC2586"/>
    <w:rsid w:val="00EC2DBA"/>
    <w:rsid w:val="00EC7B6D"/>
    <w:rsid w:val="00ED0250"/>
    <w:rsid w:val="00ED767D"/>
    <w:rsid w:val="00EF0531"/>
    <w:rsid w:val="00EF0FBB"/>
    <w:rsid w:val="00EF0FFF"/>
    <w:rsid w:val="00EF1AF6"/>
    <w:rsid w:val="00EF6E93"/>
    <w:rsid w:val="00F02B6A"/>
    <w:rsid w:val="00F10330"/>
    <w:rsid w:val="00F11643"/>
    <w:rsid w:val="00F2402D"/>
    <w:rsid w:val="00F46131"/>
    <w:rsid w:val="00F50D82"/>
    <w:rsid w:val="00F51B5A"/>
    <w:rsid w:val="00F52009"/>
    <w:rsid w:val="00F56411"/>
    <w:rsid w:val="00F63709"/>
    <w:rsid w:val="00F64768"/>
    <w:rsid w:val="00F6597B"/>
    <w:rsid w:val="00F732DE"/>
    <w:rsid w:val="00F744AC"/>
    <w:rsid w:val="00F76128"/>
    <w:rsid w:val="00F84833"/>
    <w:rsid w:val="00FA1CB9"/>
    <w:rsid w:val="00FA1E96"/>
    <w:rsid w:val="00FB36E9"/>
    <w:rsid w:val="00FB69A5"/>
    <w:rsid w:val="00FC2B99"/>
    <w:rsid w:val="00FD699F"/>
    <w:rsid w:val="00FD7305"/>
    <w:rsid w:val="00FE0B11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3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B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D10C6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61" Type="http://schemas.microsoft.com/office/2011/relationships/people" Target="people.xml"/><Relationship Id="rId10" Type="http://schemas.openxmlformats.org/officeDocument/2006/relationships/image" Target="media/image1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0497-51A7-41BB-A859-9E714E0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ivanovava</cp:lastModifiedBy>
  <cp:revision>5</cp:revision>
  <cp:lastPrinted>2019-02-14T07:19:00Z</cp:lastPrinted>
  <dcterms:created xsi:type="dcterms:W3CDTF">2019-02-14T07:10:00Z</dcterms:created>
  <dcterms:modified xsi:type="dcterms:W3CDTF">2019-02-18T04:23:00Z</dcterms:modified>
</cp:coreProperties>
</file>