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99" w:rsidRPr="00AB6999" w:rsidRDefault="00AB6999" w:rsidP="00AB6999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999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AB699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AB6999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B6999" w:rsidRPr="00AB6999" w:rsidRDefault="00AB6999" w:rsidP="00AB6999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AB6999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B699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AB6999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AB6999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AB6999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AB6999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AB6999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r w:rsidRPr="00AB699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AB6999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AB699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AB6999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AB699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AB6999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AB699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AB6999" w:rsidRPr="00AB6999" w:rsidRDefault="00AB6999" w:rsidP="00AB699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AB6999" w:rsidRPr="00AB6999" w:rsidRDefault="00AB6999" w:rsidP="00AB69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999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B6999" w:rsidRPr="00AB6999" w:rsidRDefault="00AB6999" w:rsidP="00AB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6999" w:rsidRPr="00AB6999" w:rsidRDefault="00AB6999" w:rsidP="00AB699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6999" w:rsidRPr="00AB6999" w:rsidRDefault="00AB709A" w:rsidP="00AB699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 «16</w:t>
      </w:r>
      <w:r w:rsidR="00AB6999" w:rsidRPr="00AB6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AB6999">
        <w:rPr>
          <w:rFonts w:ascii="Times New Roman" w:hAnsi="Times New Roman" w:cs="Times New Roman"/>
          <w:b/>
          <w:color w:val="000000"/>
          <w:sz w:val="28"/>
          <w:szCs w:val="28"/>
        </w:rPr>
        <w:t>ноября</w:t>
      </w:r>
      <w:r w:rsidR="00AB6999" w:rsidRPr="00AB6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2021  года</w:t>
      </w:r>
      <w:r w:rsidR="00AB6999" w:rsidRPr="00AB69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6999" w:rsidRPr="00AB69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6999" w:rsidRPr="00AB69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6999" w:rsidRPr="00AB69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6999" w:rsidRPr="00AB69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69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6999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AB6999" w:rsidRPr="00AB6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522</w:t>
      </w:r>
    </w:p>
    <w:p w:rsidR="00AB6999" w:rsidRPr="00AB6999" w:rsidRDefault="00AB6999" w:rsidP="00AB69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B6999" w:rsidRPr="00AB6999" w:rsidTr="00F374C7">
        <w:tc>
          <w:tcPr>
            <w:tcW w:w="5070" w:type="dxa"/>
          </w:tcPr>
          <w:p w:rsidR="00AB6999" w:rsidRPr="00AB6999" w:rsidRDefault="00AB6999" w:rsidP="00F374C7">
            <w:pPr>
              <w:pStyle w:val="a5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Ягоднинского городского округа от  06.08.2021 № 391 «</w:t>
            </w:r>
            <w:r w:rsidRPr="00AB69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обеспечении проведения профилактических прививок против </w:t>
            </w:r>
            <w:proofErr w:type="spellStart"/>
            <w:r w:rsidRPr="00AB69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AB69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инфекции, вызываемой вирусом </w:t>
            </w:r>
            <w:r w:rsidRPr="00AB69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SARS</w:t>
            </w:r>
            <w:r w:rsidRPr="00AB69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AB69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CoV</w:t>
            </w:r>
            <w:proofErr w:type="spellEnd"/>
            <w:r w:rsidRPr="00AB69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-2, по эпидемическим показаниям на территории Ягоднинского городского округа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B6999" w:rsidRPr="00AB6999" w:rsidRDefault="00AB6999" w:rsidP="00F37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B6999" w:rsidRPr="00966E5B" w:rsidRDefault="00AB6999" w:rsidP="00966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99">
        <w:rPr>
          <w:rFonts w:ascii="Times New Roman" w:hAnsi="Times New Roman" w:cs="Times New Roman"/>
          <w:color w:val="000000"/>
          <w:sz w:val="28"/>
        </w:rPr>
        <w:tab/>
      </w:r>
      <w:r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966E5B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966E5B">
        <w:rPr>
          <w:rFonts w:ascii="Times New Roman" w:hAnsi="Times New Roman" w:cs="Times New Roman"/>
          <w:sz w:val="28"/>
          <w:szCs w:val="28"/>
        </w:rPr>
        <w:t>Правительства Магаданской области от 28.10.2021 № 828-пп «О внесении изменений в постановление Правительства Магаданской области от 30 июля 2021 г. № 587-пп»</w:t>
      </w:r>
      <w:r w:rsidRPr="00966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Магаданской области от 15.11.2021 № 852-пп «О внесении изменений в постановление Правительства Магаданской области от 30 июля 2021 г. №587-пп</w:t>
      </w:r>
      <w:r w:rsidR="00966E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6E5B">
        <w:rPr>
          <w:rFonts w:ascii="Times New Roman" w:hAnsi="Times New Roman" w:cs="Times New Roman"/>
          <w:color w:val="000000"/>
          <w:sz w:val="28"/>
          <w:szCs w:val="28"/>
        </w:rPr>
        <w:t>, администрация Ягоднинского городского округа</w:t>
      </w:r>
    </w:p>
    <w:p w:rsidR="00AB6999" w:rsidRPr="00966E5B" w:rsidRDefault="00AB6999" w:rsidP="00966E5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E5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B4150" w:rsidRPr="00966E5B" w:rsidRDefault="00AB6999" w:rsidP="00966E5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Ягоднинского городского округа от  06.08.2021 № 391 «Об обеспечении проведения профилактических прививок против </w:t>
      </w:r>
      <w:proofErr w:type="spellStart"/>
      <w:r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вызываемой вирусом </w:t>
      </w:r>
      <w:r w:rsidRPr="00966E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66E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proofErr w:type="spellEnd"/>
      <w:r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>-2, по эпидемическим показаниям на территории Ягоднинского городского округа» изменения, изложив пункт 1 в следующей редакции:</w:t>
      </w:r>
    </w:p>
    <w:p w:rsidR="002E58AA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 xml:space="preserve">«1. Руководителям органов местного самоуправления Ягоднинского городского округа, руководителям подведомственных органам местного самоуправления </w:t>
      </w:r>
      <w:r w:rsidR="002E58AA" w:rsidRPr="00966E5B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унитарных предприятий и учреждений: </w:t>
      </w:r>
    </w:p>
    <w:p w:rsidR="002E58AA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966E5B">
        <w:rPr>
          <w:rFonts w:ascii="Times New Roman" w:hAnsi="Times New Roman" w:cs="Times New Roman"/>
          <w:sz w:val="28"/>
          <w:szCs w:val="28"/>
        </w:rPr>
        <w:t xml:space="preserve">Обеспечить проведение профилактических прививок по эпидемическим показаниям против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SARS-CoV-2, в срок до 15 сентября 2021 года - не менее 60%, в срок до 27 декабря 2021 года - не менее 80% </w:t>
      </w:r>
      <w:r w:rsidR="002E58AA" w:rsidRPr="00966E5B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Ягоднинского городского округа, лиц, </w:t>
      </w:r>
      <w:r w:rsidR="002E58AA"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в органах местного самоуправления Ягоднинского городского округа должности, не относящиеся к должностям муниципальной службы Ягоднинского городского округа</w:t>
      </w:r>
      <w:proofErr w:type="gramEnd"/>
      <w:r w:rsidR="002E58AA"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работников учреждений и унитарных предприятий, подведомственных органам местного самоуправления Ягоднинского городского округа, (далее – работники) от общей численности работников, в сроки, установленные постановлением Главного санитарного врача.</w:t>
      </w:r>
    </w:p>
    <w:p w:rsidR="00AB6999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6E5B">
        <w:rPr>
          <w:rFonts w:ascii="Times New Roman" w:hAnsi="Times New Roman" w:cs="Times New Roman"/>
          <w:sz w:val="28"/>
          <w:szCs w:val="28"/>
        </w:rPr>
        <w:t xml:space="preserve">Осуществлять в соответствии со </w:t>
      </w:r>
      <w:hyperlink r:id="rId5" w:history="1">
        <w:r w:rsidRPr="00966E5B">
          <w:rPr>
            <w:rFonts w:ascii="Times New Roman" w:hAnsi="Times New Roman" w:cs="Times New Roman"/>
            <w:sz w:val="28"/>
            <w:szCs w:val="28"/>
          </w:rPr>
          <w:t>статьей 312.9</w:t>
        </w:r>
      </w:hyperlink>
      <w:r w:rsidRPr="00966E5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временный перевод по инициативе нанимателя (работодателя) на дистанционную работу работников, отказавшихся от профилактической прививки против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SARS-CoV-2, а также имеющих противопоказания к профилактической прививке против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SARS-CoV-2, в соответствии с </w:t>
      </w:r>
      <w:hyperlink r:id="rId6" w:history="1">
        <w:r w:rsidRPr="00966E5B">
          <w:rPr>
            <w:rFonts w:ascii="Times New Roman" w:hAnsi="Times New Roman" w:cs="Times New Roman"/>
            <w:sz w:val="28"/>
            <w:szCs w:val="28"/>
          </w:rPr>
          <w:t>пунктами 2.10</w:t>
        </w:r>
      </w:hyperlink>
      <w:r w:rsidRPr="00966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66E5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966E5B">
        <w:rPr>
          <w:rFonts w:ascii="Times New Roman" w:hAnsi="Times New Roman" w:cs="Times New Roman"/>
          <w:sz w:val="28"/>
          <w:szCs w:val="28"/>
        </w:rPr>
        <w:t xml:space="preserve"> Методических рекомендаций «Порядок проведения вакцинации вакциной ГАМ-КОВИД-ВАК против COVID-19 взрослого населения</w:t>
      </w:r>
      <w:proofErr w:type="gramEnd"/>
      <w:r w:rsidRPr="00966E5B">
        <w:rPr>
          <w:rFonts w:ascii="Times New Roman" w:hAnsi="Times New Roman" w:cs="Times New Roman"/>
          <w:sz w:val="28"/>
          <w:szCs w:val="28"/>
        </w:rPr>
        <w:t>»</w:t>
      </w:r>
      <w:r w:rsidR="002E58AA" w:rsidRPr="00966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E5B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966E5B">
          <w:rPr>
            <w:rFonts w:ascii="Times New Roman" w:hAnsi="Times New Roman" w:cs="Times New Roman"/>
            <w:sz w:val="28"/>
            <w:szCs w:val="28"/>
          </w:rPr>
          <w:t>пунктом 6.3</w:t>
        </w:r>
      </w:hyperlink>
      <w:r w:rsidRPr="00966E5B">
        <w:rPr>
          <w:rFonts w:ascii="Times New Roman" w:hAnsi="Times New Roman" w:cs="Times New Roman"/>
          <w:sz w:val="28"/>
          <w:szCs w:val="28"/>
        </w:rPr>
        <w:t xml:space="preserve"> стандартной операционной процедуры «Порядок проведения вакцинации против COVID-19 вакциной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взрослому населению» (направлены письмами Министерства здравоохранения Российской Федерации от 20 февраля 2021 г.</w:t>
      </w:r>
      <w:proofErr w:type="gramEnd"/>
      <w:r w:rsidRPr="00966E5B">
        <w:rPr>
          <w:rFonts w:ascii="Times New Roman" w:hAnsi="Times New Roman" w:cs="Times New Roman"/>
          <w:sz w:val="28"/>
          <w:szCs w:val="28"/>
        </w:rPr>
        <w:t xml:space="preserve"> № 1</w:t>
      </w:r>
      <w:proofErr w:type="gramStart"/>
      <w:r w:rsidRPr="00966E5B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966E5B">
        <w:rPr>
          <w:rFonts w:ascii="Times New Roman" w:hAnsi="Times New Roman" w:cs="Times New Roman"/>
          <w:sz w:val="28"/>
          <w:szCs w:val="28"/>
        </w:rPr>
        <w:t xml:space="preserve">/1-1221 и от 21 января 2021 г. № 1/и/1-332), Инструкцией Министерства здравоохранения Российской Федерации по медицинскому применению лекарственного препарата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(Вакцина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инактивированная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цельновирионная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концентрированная очищенная).</w:t>
      </w:r>
    </w:p>
    <w:p w:rsidR="00AB6999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E5B">
        <w:rPr>
          <w:rFonts w:ascii="Times New Roman" w:hAnsi="Times New Roman" w:cs="Times New Roman"/>
          <w:sz w:val="28"/>
          <w:szCs w:val="28"/>
        </w:rPr>
        <w:t xml:space="preserve">Руководствоваться положениями </w:t>
      </w:r>
      <w:hyperlink r:id="rId9" w:history="1">
        <w:r w:rsidRPr="00966E5B">
          <w:rPr>
            <w:rFonts w:ascii="Times New Roman" w:hAnsi="Times New Roman" w:cs="Times New Roman"/>
            <w:sz w:val="28"/>
            <w:szCs w:val="28"/>
          </w:rPr>
          <w:t>части второй статьи 157</w:t>
        </w:r>
      </w:hyperlink>
      <w:r w:rsidRPr="00966E5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случае невозможности осуществить временный перевод сотрудника на дистанционную работу по инициативе </w:t>
      </w:r>
      <w:r w:rsidRPr="00966E5B">
        <w:rPr>
          <w:rFonts w:ascii="Times New Roman" w:hAnsi="Times New Roman" w:cs="Times New Roman"/>
          <w:sz w:val="28"/>
          <w:szCs w:val="28"/>
        </w:rPr>
        <w:lastRenderedPageBreak/>
        <w:t>работодателя либо обеспечить работника необходимыми для выполнения им трудовой функции дистанционно оборудованием, программно-техническими средствами, средствами защиты информации и иными средствами, в связи со спецификой работы, выполняемой работником на стационарном рабочем месте.</w:t>
      </w:r>
      <w:proofErr w:type="gramEnd"/>
    </w:p>
    <w:p w:rsidR="00AB6999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 xml:space="preserve">1.3. Направить в Управление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по Магаданской области соответствующие сведения о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инфекции (COVID-19) по </w:t>
      </w:r>
      <w:hyperlink r:id="rId10" w:history="1">
        <w:r w:rsidRPr="00966E5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66E5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E58AA" w:rsidRPr="00966E5B">
        <w:rPr>
          <w:rFonts w:ascii="Times New Roman" w:hAnsi="Times New Roman" w:cs="Times New Roman"/>
          <w:sz w:val="28"/>
          <w:szCs w:val="28"/>
        </w:rPr>
        <w:t xml:space="preserve"> </w:t>
      </w:r>
      <w:r w:rsidRPr="00966E5B">
        <w:rPr>
          <w:rFonts w:ascii="Times New Roman" w:hAnsi="Times New Roman" w:cs="Times New Roman"/>
          <w:sz w:val="28"/>
          <w:szCs w:val="28"/>
        </w:rPr>
        <w:t xml:space="preserve">к настоящему постановлению о проведении работникам профилактических прививок против </w:t>
      </w:r>
      <w:proofErr w:type="spellStart"/>
      <w:r w:rsidRPr="00966E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6E5B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SARS-CoV-2:</w:t>
      </w:r>
    </w:p>
    <w:p w:rsidR="00AB6999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>60% уровень вакцинации:</w:t>
      </w:r>
    </w:p>
    <w:p w:rsidR="00AB6999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>- первым компонентом вакцины, прошедшей государственную регистрацию в Российской Федерации (далее – вакцина), или однокомпонентной вакциной в срок до 21 августа 2021 года, вторым компонентом вакцины в срок до 16 сентября 2021 года;</w:t>
      </w:r>
    </w:p>
    <w:p w:rsidR="00AB6999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>80% уровень вакцинации:</w:t>
      </w:r>
    </w:p>
    <w:p w:rsidR="00AB6999" w:rsidRPr="00966E5B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>- первым компонентом вакцины или однокомпонентной вакциной в срок до 26 ноября 2021 года, вторым компонентом вакцины в срок до 28 декабря 2021 года</w:t>
      </w:r>
      <w:proofErr w:type="gramStart"/>
      <w:r w:rsidRPr="00966E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66E5B" w:rsidRPr="00966E5B" w:rsidRDefault="00AB6999" w:rsidP="00966E5B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E5B">
        <w:rPr>
          <w:rFonts w:ascii="Times New Roman" w:hAnsi="Times New Roman" w:cs="Times New Roman"/>
          <w:sz w:val="28"/>
          <w:szCs w:val="28"/>
        </w:rPr>
        <w:t>2.</w:t>
      </w:r>
      <w:r w:rsidR="00966E5B" w:rsidRPr="00966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</w:t>
      </w:r>
      <w:r w:rsidR="00966E5B" w:rsidRPr="00966E5B">
        <w:rPr>
          <w:rFonts w:ascii="Times New Roman" w:hAnsi="Times New Roman" w:cs="Times New Roman"/>
          <w:bCs/>
          <w:sz w:val="28"/>
          <w:szCs w:val="28"/>
        </w:rPr>
        <w:t>опубликованию в газете «Северная правда», а также размещению на официальном сайте</w:t>
      </w:r>
      <w:r w:rsidR="00966E5B" w:rsidRPr="00966E5B">
        <w:rPr>
          <w:rFonts w:ascii="Times New Roman" w:hAnsi="Times New Roman" w:cs="Times New Roman"/>
          <w:sz w:val="28"/>
          <w:szCs w:val="28"/>
        </w:rPr>
        <w:t xml:space="preserve"> </w:t>
      </w:r>
      <w:r w:rsidR="00966E5B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городского округа </w:t>
      </w:r>
      <w:hyperlink r:id="rId11" w:history="1">
        <w:r w:rsidR="00966E5B" w:rsidRPr="00966E5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http://yagodnoeadm.ru</w:t>
        </w:r>
      </w:hyperlink>
      <w:r w:rsidR="00966E5B" w:rsidRPr="00966E5B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E5B" w:rsidRPr="00966E5B" w:rsidRDefault="00966E5B" w:rsidP="00966E5B">
      <w:pPr>
        <w:tabs>
          <w:tab w:val="left" w:pos="360"/>
          <w:tab w:val="left" w:pos="720"/>
        </w:tabs>
        <w:spacing w:line="360" w:lineRule="auto"/>
        <w:ind w:right="-142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6E5B" w:rsidRPr="00966E5B" w:rsidRDefault="00C436D3" w:rsidP="00966E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="00966E5B" w:rsidRPr="00966E5B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66E5B" w:rsidRPr="00966E5B">
        <w:rPr>
          <w:rFonts w:ascii="Times New Roman" w:hAnsi="Times New Roman" w:cs="Times New Roman"/>
          <w:color w:val="000000"/>
          <w:sz w:val="28"/>
          <w:szCs w:val="28"/>
        </w:rPr>
        <w:t xml:space="preserve"> Ягоднинского</w:t>
      </w:r>
    </w:p>
    <w:p w:rsidR="00966E5B" w:rsidRPr="00966E5B" w:rsidRDefault="00966E5B" w:rsidP="00966E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E5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966E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5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36D3">
        <w:rPr>
          <w:rFonts w:ascii="Times New Roman" w:hAnsi="Times New Roman" w:cs="Times New Roman"/>
          <w:color w:val="000000"/>
          <w:sz w:val="28"/>
          <w:szCs w:val="28"/>
        </w:rPr>
        <w:t xml:space="preserve"> Т.В. Высоцкая</w:t>
      </w:r>
    </w:p>
    <w:p w:rsidR="00AB6999" w:rsidRDefault="00AB6999" w:rsidP="00966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AB6999" w:rsidRDefault="00AB6999" w:rsidP="00AB6999">
      <w:pPr>
        <w:rPr>
          <w:sz w:val="28"/>
          <w:szCs w:val="28"/>
        </w:rPr>
      </w:pPr>
    </w:p>
    <w:p w:rsidR="00AB6999" w:rsidRPr="00AB6999" w:rsidRDefault="00AB6999" w:rsidP="00AB69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AB6999" w:rsidRPr="00AB6999" w:rsidSect="00AB6999"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999"/>
    <w:rsid w:val="002E58AA"/>
    <w:rsid w:val="003B4150"/>
    <w:rsid w:val="005B27B9"/>
    <w:rsid w:val="00966E5B"/>
    <w:rsid w:val="00AB6999"/>
    <w:rsid w:val="00AB709A"/>
    <w:rsid w:val="00C436D3"/>
    <w:rsid w:val="00F3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6999"/>
    <w:rPr>
      <w:color w:val="0000FF"/>
      <w:u w:val="single"/>
    </w:rPr>
  </w:style>
  <w:style w:type="table" w:styleId="a4">
    <w:name w:val="Table Grid"/>
    <w:basedOn w:val="a1"/>
    <w:rsid w:val="00AB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B69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DE308B71847C4350D4AA17AF113ACD3FBCF955C1E560341CBE4ECCD13B82101F0D00360208B38E18AA5F027270DD4C962AD971877BEACY1o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DE308B71847C4350D4AA17AF113ACD3F4C9985111560341CBE4ECCD13B82101F0D00360208A3BE88AA5F027270DD4C962AD971877BEACY1o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DE308B71847C4350D4AA17AF113ACD3F4C9985111560341CBE4ECCD13B82101F0D00360208A3AEC8AA5F027270DD4C962AD971877BEACY1o4F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A86DE308B71847C4350D4AA17AF113ACD3F4C0975418560341CBE4ECCD13B82101F0D00064278333BCD0B5F46E7301CBC97DB2940677YBoFF" TargetMode="External"/><Relationship Id="rId10" Type="http://schemas.openxmlformats.org/officeDocument/2006/relationships/hyperlink" Target="consultantplus://offline/ref=A86DE308B71847C4350D54AC6C9D49A2D9F7969D5C105A501B94BFB19A1AB27646BF8941242D8B38E881F3A3682651919D71AD971874BFB0174F61YAoFF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A86DE308B71847C4350D4AA17AF113ACD3F4C0975418560341CBE4ECCD13B82101F0D0056321816CB9C5A4AC62731ED4C962AE9604Y7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StupakEV</dc:creator>
  <cp:keywords/>
  <dc:description/>
  <cp:lastModifiedBy>IVA-PC</cp:lastModifiedBy>
  <cp:revision>4</cp:revision>
  <cp:lastPrinted>2021-11-17T02:57:00Z</cp:lastPrinted>
  <dcterms:created xsi:type="dcterms:W3CDTF">2021-11-16T04:17:00Z</dcterms:created>
  <dcterms:modified xsi:type="dcterms:W3CDTF">2021-11-17T06:05:00Z</dcterms:modified>
</cp:coreProperties>
</file>