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24" w:rsidRPr="0039114D" w:rsidRDefault="00CF3124" w:rsidP="00CF3124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9114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39114D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39114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CF3124" w:rsidRPr="0039114D" w:rsidRDefault="00CF3124" w:rsidP="00CF3124">
      <w:pPr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9114D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39114D">
        <w:rPr>
          <w:rFonts w:ascii="Times New Roman" w:eastAsia="Times New Roman" w:hAnsi="Times New Roman"/>
          <w:sz w:val="12"/>
          <w:szCs w:val="12"/>
          <w:lang w:eastAsia="ru-RU"/>
        </w:rPr>
        <w:t>Ягодное</w:t>
      </w:r>
      <w:proofErr w:type="gramEnd"/>
      <w:r w:rsidRPr="0039114D">
        <w:rPr>
          <w:rFonts w:ascii="Times New Roman" w:eastAsia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39114D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</w:t>
      </w:r>
      <w:r w:rsidRPr="0039114D">
        <w:rPr>
          <w:rFonts w:ascii="Times New Roman" w:eastAsia="Times New Roman" w:hAnsi="Times New Roman"/>
          <w:color w:val="000000"/>
          <w:sz w:val="12"/>
          <w:szCs w:val="12"/>
          <w:lang w:val="en-US" w:eastAsia="ru-RU"/>
        </w:rPr>
        <w:t>E</w:t>
      </w:r>
      <w:r w:rsidRPr="0039114D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-</w:t>
      </w:r>
      <w:r w:rsidRPr="0039114D">
        <w:rPr>
          <w:rFonts w:ascii="Times New Roman" w:eastAsia="Times New Roman" w:hAnsi="Times New Roman"/>
          <w:color w:val="000000"/>
          <w:sz w:val="12"/>
          <w:szCs w:val="12"/>
          <w:lang w:val="en-US" w:eastAsia="ru-RU"/>
        </w:rPr>
        <w:t>mail</w:t>
      </w:r>
      <w:r w:rsidRPr="0039114D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:</w:t>
      </w:r>
      <w:r w:rsidRPr="0039114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39114D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39114D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39114D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39114D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39114D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39114D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proofErr w:type="spellStart"/>
        <w:r w:rsidRPr="0039114D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  <w:proofErr w:type="spellEnd"/>
      </w:hyperlink>
    </w:p>
    <w:p w:rsidR="00CF3124" w:rsidRPr="0039114D" w:rsidRDefault="00CF3124" w:rsidP="00CF3124">
      <w:pPr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F3124" w:rsidRPr="0039114D" w:rsidRDefault="00CF3124" w:rsidP="00CF3124">
      <w:pPr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F3124" w:rsidRPr="0039114D" w:rsidRDefault="00CF3124" w:rsidP="00CF3124">
      <w:pPr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F3124" w:rsidRPr="0039114D" w:rsidRDefault="00CF3124" w:rsidP="00CF312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F3124" w:rsidRPr="0039114D" w:rsidRDefault="00CF3124" w:rsidP="00CF3124">
      <w:pPr>
        <w:jc w:val="lef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F3124" w:rsidRPr="0039114D" w:rsidRDefault="00CF3124" w:rsidP="00CF3124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F3124" w:rsidRPr="0039114D" w:rsidRDefault="00CF3124" w:rsidP="00CF3124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3124" w:rsidRPr="0039114D" w:rsidRDefault="00CF3124" w:rsidP="00CF3124">
      <w:pPr>
        <w:keepNext/>
        <w:jc w:val="lef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/>
        </w:rPr>
      </w:pP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от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23</w:t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    мая  </w:t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 2016 г</w:t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ода</w:t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ab/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ab/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ab/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ab/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ab/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ab/>
        <w:t xml:space="preserve">          </w:t>
      </w:r>
      <w:r w:rsidRPr="0039114D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 372</w:t>
      </w:r>
    </w:p>
    <w:p w:rsidR="00CF3124" w:rsidRDefault="00CF3124" w:rsidP="00CF3124">
      <w:pPr>
        <w:ind w:right="464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124" w:rsidRPr="0039114D" w:rsidRDefault="00CF3124" w:rsidP="00CF3124">
      <w:pPr>
        <w:ind w:right="464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</w:tblGrid>
      <w:tr w:rsidR="00CF3124" w:rsidRPr="0039114D" w:rsidTr="005F590D">
        <w:tc>
          <w:tcPr>
            <w:tcW w:w="4786" w:type="dxa"/>
            <w:shd w:val="clear" w:color="auto" w:fill="auto"/>
          </w:tcPr>
          <w:p w:rsidR="00CF3124" w:rsidRPr="0039114D" w:rsidRDefault="00CF3124" w:rsidP="005F590D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CF3124" w:rsidRPr="0039114D" w:rsidRDefault="00CF3124" w:rsidP="00CF3124">
      <w:pPr>
        <w:ind w:right="464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124" w:rsidRPr="008104E6" w:rsidRDefault="00CF3124" w:rsidP="00CF3124">
      <w:pPr>
        <w:ind w:firstLine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124" w:rsidRPr="0039114D" w:rsidRDefault="00CF3124" w:rsidP="00CF3124">
      <w:pPr>
        <w:spacing w:line="259" w:lineRule="auto"/>
        <w:rPr>
          <w:rFonts w:ascii="Times New Roman" w:hAnsi="Times New Roman"/>
          <w:bCs/>
          <w:sz w:val="24"/>
          <w:szCs w:val="24"/>
        </w:rPr>
      </w:pPr>
      <w:r w:rsidRPr="0039114D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39114D">
        <w:rPr>
          <w:rFonts w:ascii="Times New Roman" w:hAnsi="Times New Roman"/>
          <w:bCs/>
          <w:sz w:val="24"/>
          <w:szCs w:val="24"/>
        </w:rPr>
        <w:t>В соответствии с</w:t>
      </w:r>
      <w:r w:rsidRPr="0039114D">
        <w:t xml:space="preserve"> </w:t>
      </w:r>
      <w:r w:rsidRPr="0039114D">
        <w:rPr>
          <w:rFonts w:ascii="Times New Roman" w:hAnsi="Times New Roman"/>
          <w:bCs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государственных и муниципальных услуг», постановлением администрации Ягоднинского городского округа от 19.12.2015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</w:t>
      </w:r>
      <w:proofErr w:type="gramEnd"/>
      <w:r w:rsidRPr="0039114D">
        <w:rPr>
          <w:rFonts w:ascii="Times New Roman" w:hAnsi="Times New Roman"/>
          <w:bCs/>
          <w:sz w:val="24"/>
          <w:szCs w:val="24"/>
        </w:rPr>
        <w:t xml:space="preserve"> административных регламентов предоставления муниципальных услуг в МО «Ягоднинский городской округ», руководствуясь Уставом муниципального образования «Ягоднинский городской округ» администрация Ягоднинского городского округа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124" w:rsidRPr="0039114D" w:rsidRDefault="00CF3124" w:rsidP="00CF3124">
      <w:pPr>
        <w:spacing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14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F3124" w:rsidRPr="0039114D" w:rsidRDefault="00CF3124" w:rsidP="00CF3124">
      <w:pPr>
        <w:spacing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№1 к настоящему постановлению).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силу: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>2.1. Постановление администрация МО «Поселок Оротукан»</w:t>
      </w:r>
      <w:r w:rsidRPr="0039114D">
        <w:t xml:space="preserve"> </w:t>
      </w: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от 04.08.2010 № 36-п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поселок Оротукан».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>2.2. Постановление администрация МО «Поселок Бурхала» от 18.08.2010 № 32 «Об утверждении административного регламента администрации муниципального образования «поселок Бурхала» по предоставлению муниципальной услуги «Предоставление информации об очередности предоставления жилых помещений на условиях социального найма муниципального образования «поселок Бурхала».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>2.3. Постановление администрация МО «Поселок Дебин» от 03.04.2012 № 20-п «Об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2.4. Постановление администрация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04.04.2012 № 16 «О внесении изменений в Постановление главы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» «Об утверждении административного регламента администрации п.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» по исполнению органом местного самоуправления муниципальной функции «Предоставление информации об очередности предоставления жилых помещений на условиях социального найма» от 01.09.2010г. № 79».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>2.5. Постановление администрация МО «Поселок Ягодное» от 11.04.2012 № 33 «О внесении изменений в утвержденный административный регламент по предоставлению информации об очередности предоставления жилых помещений на условиях договора социального найма».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2.6. Постановление администрация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27.08.2012 № 56 «О внесении изменений в Постановление главы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» «Об утверждении административного регламента администрации п.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» по исполнению органом местного самоуправления муниципальной функции «Предоставление информации об очередности предоставления жилых помещений на условиях социального найма» от 04.04.2012г. № 16».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2.7. </w:t>
      </w:r>
      <w:proofErr w:type="gram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администрация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» 28.12.2012 № 110 «О внесении изменений в Постановление главы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» «Об утверждении административного регламента администрации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исполнению органом местного самоуправления муниципальной функции «Предоставление информации об очередности предоставления жилых помещений на условиях социального найма» от 04.04.2012 г. № 16 в редакции постановления главы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» от 27.08.2012 г. № 56».</w:t>
      </w:r>
      <w:proofErr w:type="gramEnd"/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>2.8. Постановление администрация МО «Поселок Ягодное» от 18.02.2013 № 25 «Об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2.9. Постановление администрация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» от 25.03.2013 № 61 «Об утверждении административного регламента по исполнению органом местного самоуправления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>2.10. Постановление администрация МО «Поселок Бурхала» от 07.05.2013 № 27 «Об утверждении административного регламент администрации муниципального образования «поселок Бурхала» по предоставлению муниципальной услуги «Предоставление информации об очередности предоставленных жилых помещений на условиях социального найма муниципального образования «поселок Бурхала» в новой редакции».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2.11. Постановление администрация МО «Поселок </w:t>
      </w:r>
      <w:proofErr w:type="spell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» от 03.02.2014 № 14 «Об утверждении административного регламента по исполнению органом местного самоуправления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http://yagodnoeadm.ru.</w:t>
      </w:r>
    </w:p>
    <w:p w:rsidR="00CF3124" w:rsidRPr="000051FA" w:rsidRDefault="00CF3124" w:rsidP="00CF3124">
      <w:pPr>
        <w:tabs>
          <w:tab w:val="left" w:pos="709"/>
        </w:tabs>
        <w:ind w:left="-142"/>
        <w:rPr>
          <w:rFonts w:ascii="Times New Roman" w:hAnsi="Times New Roman"/>
          <w:sz w:val="24"/>
          <w:szCs w:val="24"/>
        </w:rPr>
      </w:pPr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</w:t>
      </w:r>
      <w:proofErr w:type="gramStart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9114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0051FA">
        <w:rPr>
          <w:rFonts w:ascii="Times New Roman" w:hAnsi="Times New Roman"/>
          <w:sz w:val="24"/>
          <w:szCs w:val="24"/>
        </w:rPr>
        <w:t xml:space="preserve">заместителя главы администрации Ягоднинского городского округа по вопросам жилищного коммунального хозяйства – С.В.Мазурина. </w:t>
      </w:r>
    </w:p>
    <w:p w:rsidR="00CF3124" w:rsidRDefault="00CF3124" w:rsidP="00CF3124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124" w:rsidRPr="0039114D" w:rsidRDefault="00CF3124" w:rsidP="00CF3124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124" w:rsidRPr="0039114D" w:rsidRDefault="00CF3124" w:rsidP="00CF3124">
      <w:pPr>
        <w:spacing w:line="259" w:lineRule="auto"/>
        <w:ind w:firstLine="36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4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Ягоднинского </w:t>
      </w:r>
    </w:p>
    <w:p w:rsidR="009E4354" w:rsidRPr="00CF3124" w:rsidRDefault="00CF3124" w:rsidP="00CF3124">
      <w:pPr>
        <w:spacing w:line="259" w:lineRule="auto"/>
        <w:ind w:firstLine="36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4D">
        <w:rPr>
          <w:rFonts w:ascii="Times New Roman" w:eastAsia="Times New Roman" w:hAnsi="Times New Roman"/>
          <w:sz w:val="26"/>
          <w:szCs w:val="26"/>
          <w:lang w:eastAsia="ru-RU"/>
        </w:rPr>
        <w:t>городско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П.Н.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Страдомский</w:t>
      </w:r>
      <w:proofErr w:type="spellEnd"/>
    </w:p>
    <w:sectPr w:rsidR="009E4354" w:rsidRPr="00CF3124" w:rsidSect="00CF312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24"/>
    <w:rsid w:val="009E4354"/>
    <w:rsid w:val="00C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2016-10-13T00:36:00Z</dcterms:created>
  <dcterms:modified xsi:type="dcterms:W3CDTF">2016-10-13T00:36:00Z</dcterms:modified>
</cp:coreProperties>
</file>