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0" w:rsidRPr="00E17DE4" w:rsidRDefault="00037820" w:rsidP="0003782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037820" w:rsidRPr="00E17DE4" w:rsidRDefault="00037820" w:rsidP="00037820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7820" w:rsidRPr="00E17DE4" w:rsidTr="00BA3701">
        <w:trPr>
          <w:trHeight w:val="81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A3701" w:rsidRDefault="00037820" w:rsidP="00BA3701">
            <w:pPr>
              <w:snapToGrid w:val="0"/>
              <w:ind w:right="-5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E1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A3701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BA3701" w:rsidRPr="004C408A" w:rsidRDefault="00BA3701" w:rsidP="00BA3701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</w:p>
          <w:p w:rsidR="00037820" w:rsidRPr="00E17DE4" w:rsidRDefault="00037820" w:rsidP="000228F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037820" w:rsidRDefault="00633D9E" w:rsidP="002C32FD">
      <w:pPr>
        <w:rPr>
          <w:rFonts w:ascii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A370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37820" w:rsidRPr="00E17DE4">
        <w:rPr>
          <w:rFonts w:ascii="Times New Roman" w:hAnsi="Times New Roman" w:cs="Times New Roman"/>
          <w:b/>
          <w:i/>
          <w:sz w:val="24"/>
          <w:szCs w:val="24"/>
        </w:rPr>
        <w:t>.01.201</w:t>
      </w:r>
      <w:r w:rsidR="0003782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C32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037820" w:rsidRPr="00E17DE4">
        <w:rPr>
          <w:rFonts w:ascii="Times New Roman" w:hAnsi="Times New Roman" w:cs="Times New Roman"/>
          <w:b/>
          <w:color w:val="808080"/>
          <w:sz w:val="24"/>
          <w:szCs w:val="24"/>
        </w:rPr>
        <w:t>ПРЕСС-РЕЛИЗ</w:t>
      </w:r>
    </w:p>
    <w:p w:rsidR="00037820" w:rsidRDefault="00037820" w:rsidP="0003782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725">
        <w:rPr>
          <w:rFonts w:ascii="Times New Roman" w:hAnsi="Times New Roman" w:cs="Times New Roman"/>
          <w:b/>
          <w:color w:val="000000"/>
          <w:sz w:val="24"/>
          <w:szCs w:val="24"/>
        </w:rPr>
        <w:t>Новый порядок перевода пенсионных накоплений</w:t>
      </w:r>
    </w:p>
    <w:p w:rsidR="00037820" w:rsidRDefault="00037820" w:rsidP="0003782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7820" w:rsidRPr="00037820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78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 этого года внесены изменения в правила подачи заявлений о переводе средств пенсионных накоплений от одного страховщика к другому. Это связано с возросшим в 2018 году  количеством жалоб от граждан на неправомерные действия представителей негосударственных пенсионных фондов. </w:t>
      </w:r>
    </w:p>
    <w:p w:rsidR="00037820" w:rsidRPr="00813332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32">
        <w:rPr>
          <w:rFonts w:ascii="Times New Roman" w:hAnsi="Times New Roman" w:cs="Times New Roman"/>
          <w:color w:val="000000"/>
          <w:sz w:val="24"/>
          <w:szCs w:val="24"/>
        </w:rPr>
        <w:t xml:space="preserve">Новшество позволит оградить граждан от потери инвестиционного дохода. Напомним, существуют два вида заявлений о переводе средств </w:t>
      </w:r>
      <w:proofErr w:type="gramStart"/>
      <w:r w:rsidRPr="00813332">
        <w:rPr>
          <w:rFonts w:ascii="Times New Roman" w:hAnsi="Times New Roman" w:cs="Times New Roman"/>
          <w:color w:val="000000"/>
          <w:sz w:val="24"/>
          <w:szCs w:val="24"/>
        </w:rPr>
        <w:t>пенсионный</w:t>
      </w:r>
      <w:proofErr w:type="gramEnd"/>
      <w:r w:rsidRPr="00813332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накоплений: срочные и досрочные.  </w:t>
      </w:r>
      <w:r w:rsidR="00813332" w:rsidRPr="00813332">
        <w:rPr>
          <w:rFonts w:ascii="Times New Roman" w:hAnsi="Times New Roman" w:cs="Times New Roman"/>
          <w:color w:val="000000"/>
          <w:sz w:val="24"/>
          <w:szCs w:val="24"/>
        </w:rPr>
        <w:t xml:space="preserve">В первом случае </w:t>
      </w:r>
      <w:r w:rsidRPr="00813332">
        <w:rPr>
          <w:rFonts w:ascii="Times New Roman" w:hAnsi="Times New Roman" w:cs="Times New Roman"/>
          <w:color w:val="000000"/>
          <w:sz w:val="24"/>
          <w:szCs w:val="24"/>
        </w:rPr>
        <w:t xml:space="preserve">переход из ПФР в НПФ или из одного НПФ в другой осуществляется один раз в пять лет. </w:t>
      </w:r>
      <w:r w:rsidR="00813332" w:rsidRPr="00813332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все накопления гражданина,  а также доход от их инвестирования сохраняются.   </w:t>
      </w:r>
      <w:r w:rsidR="00813332" w:rsidRPr="00813332">
        <w:rPr>
          <w:rFonts w:ascii="Times New Roman" w:hAnsi="Times New Roman" w:cs="Times New Roman"/>
          <w:sz w:val="24"/>
          <w:szCs w:val="24"/>
        </w:rPr>
        <w:t>Е</w:t>
      </w:r>
      <w:r w:rsidRPr="00813332">
        <w:rPr>
          <w:rFonts w:ascii="Times New Roman" w:hAnsi="Times New Roman" w:cs="Times New Roman"/>
          <w:sz w:val="24"/>
          <w:szCs w:val="24"/>
        </w:rPr>
        <w:t>сли</w:t>
      </w:r>
      <w:r w:rsidR="00633D9E">
        <w:rPr>
          <w:rFonts w:ascii="Times New Roman" w:hAnsi="Times New Roman" w:cs="Times New Roman"/>
          <w:sz w:val="24"/>
          <w:szCs w:val="24"/>
        </w:rPr>
        <w:t xml:space="preserve"> менять страховщика</w:t>
      </w:r>
      <w:r w:rsidRPr="00813332">
        <w:rPr>
          <w:rFonts w:ascii="Times New Roman" w:hAnsi="Times New Roman" w:cs="Times New Roman"/>
          <w:sz w:val="24"/>
          <w:szCs w:val="24"/>
        </w:rPr>
        <w:t xml:space="preserve"> чаще </w:t>
      </w:r>
      <w:r w:rsidR="00813332" w:rsidRPr="00813332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13332">
        <w:rPr>
          <w:rFonts w:ascii="Times New Roman" w:hAnsi="Times New Roman" w:cs="Times New Roman"/>
          <w:sz w:val="24"/>
          <w:szCs w:val="24"/>
        </w:rPr>
        <w:t>раза в пять лет</w:t>
      </w:r>
      <w:r w:rsidR="00813332" w:rsidRPr="00813332">
        <w:rPr>
          <w:rFonts w:ascii="Times New Roman" w:hAnsi="Times New Roman" w:cs="Times New Roman"/>
          <w:sz w:val="24"/>
          <w:szCs w:val="24"/>
        </w:rPr>
        <w:t xml:space="preserve"> (досрочные заявления)</w:t>
      </w:r>
      <w:r w:rsidRPr="00813332">
        <w:rPr>
          <w:rFonts w:ascii="Times New Roman" w:hAnsi="Times New Roman" w:cs="Times New Roman"/>
          <w:sz w:val="24"/>
          <w:szCs w:val="24"/>
        </w:rPr>
        <w:t>,</w:t>
      </w:r>
      <w:r w:rsidR="00813332" w:rsidRPr="00813332">
        <w:rPr>
          <w:rFonts w:ascii="Times New Roman" w:hAnsi="Times New Roman" w:cs="Times New Roman"/>
          <w:sz w:val="24"/>
          <w:szCs w:val="24"/>
        </w:rPr>
        <w:t xml:space="preserve"> инвестиционный доход </w:t>
      </w:r>
      <w:r w:rsidRPr="00813332">
        <w:rPr>
          <w:rFonts w:ascii="Times New Roman" w:hAnsi="Times New Roman" w:cs="Times New Roman"/>
          <w:sz w:val="24"/>
          <w:szCs w:val="24"/>
        </w:rPr>
        <w:t>теряет</w:t>
      </w:r>
      <w:r w:rsidR="00813332" w:rsidRPr="00813332">
        <w:rPr>
          <w:rFonts w:ascii="Times New Roman" w:hAnsi="Times New Roman" w:cs="Times New Roman"/>
          <w:sz w:val="24"/>
          <w:szCs w:val="24"/>
        </w:rPr>
        <w:t>ся.</w:t>
      </w:r>
      <w:r w:rsidRPr="00813332">
        <w:rPr>
          <w:rFonts w:ascii="Times New Roman" w:hAnsi="Times New Roman" w:cs="Times New Roman"/>
          <w:sz w:val="24"/>
          <w:szCs w:val="24"/>
        </w:rPr>
        <w:t xml:space="preserve"> </w:t>
      </w:r>
      <w:r w:rsidR="00813332" w:rsidRPr="00813332">
        <w:rPr>
          <w:rFonts w:ascii="Times New Roman" w:hAnsi="Times New Roman" w:cs="Times New Roman"/>
          <w:sz w:val="24"/>
          <w:szCs w:val="24"/>
        </w:rPr>
        <w:t>Об этом недобросовестные агенты НПФ нередко  умалчива</w:t>
      </w:r>
      <w:r w:rsidR="000228F6">
        <w:rPr>
          <w:rFonts w:ascii="Times New Roman" w:hAnsi="Times New Roman" w:cs="Times New Roman"/>
          <w:sz w:val="24"/>
          <w:szCs w:val="24"/>
        </w:rPr>
        <w:t>ли</w:t>
      </w:r>
      <w:r w:rsidR="00813332" w:rsidRPr="00813332">
        <w:rPr>
          <w:rFonts w:ascii="Times New Roman" w:hAnsi="Times New Roman" w:cs="Times New Roman"/>
          <w:sz w:val="24"/>
          <w:szCs w:val="24"/>
        </w:rPr>
        <w:t>.</w:t>
      </w:r>
    </w:p>
    <w:p w:rsidR="00037820" w:rsidRDefault="000228F6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изменения произошли? Во-первых, изменилась</w:t>
      </w:r>
      <w:r w:rsidR="00037820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регистрации заявлений. Теперь при личном обращении гражданина в клиентскую службу ПФР заявление регистрир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="00037820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гражданина на портале </w:t>
      </w:r>
      <w:proofErr w:type="spellStart"/>
      <w:r w:rsidR="00037820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03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599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Подать заявление можно в электронной форме через «Личный кабинет гражданина» на сайте ПФР</w:t>
      </w:r>
      <w:r w:rsidR="002C32FD">
        <w:rPr>
          <w:rFonts w:ascii="Times New Roman" w:hAnsi="Times New Roman" w:cs="Times New Roman"/>
          <w:color w:val="000000"/>
          <w:sz w:val="24"/>
          <w:szCs w:val="24"/>
        </w:rPr>
        <w:t xml:space="preserve">, Портал </w:t>
      </w:r>
      <w:proofErr w:type="spellStart"/>
      <w:r w:rsidR="002C32FD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2C32FD">
        <w:rPr>
          <w:rFonts w:ascii="Times New Roman" w:hAnsi="Times New Roman" w:cs="Times New Roman"/>
          <w:color w:val="000000"/>
          <w:sz w:val="24"/>
          <w:szCs w:val="24"/>
        </w:rPr>
        <w:t xml:space="preserve"> и самостоятельно из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 xml:space="preserve">этого потребуется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усиленная квалифицированная электронная подпись. </w:t>
      </w:r>
    </w:p>
    <w:p w:rsidR="00037820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введенными новшествами, начиная с 2019 года, каждый гражданин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 Личном кабинете гражданина на сайте ПФР может отслеживать историю всех поданных им заявлений и уведомлений, в том числе информацию о дате и способе их подачи.</w:t>
      </w:r>
    </w:p>
    <w:p w:rsidR="00037820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гражданин выбрал 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досрочного перехода к новому страховщику, при подаче заявления он в обязательном порядке 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>информируется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B75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Пенсионным фондом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сумме инвестиционного дохода, которую он 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>при этом по</w:t>
      </w:r>
      <w:r>
        <w:rPr>
          <w:rFonts w:ascii="Times New Roman" w:hAnsi="Times New Roman" w:cs="Times New Roman"/>
          <w:color w:val="000000"/>
          <w:sz w:val="24"/>
          <w:szCs w:val="24"/>
        </w:rPr>
        <w:t>теряет.</w:t>
      </w:r>
    </w:p>
    <w:p w:rsidR="00037820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информация позволит гражданину взвесить все за и против и сделать осознанный выбор, </w:t>
      </w:r>
      <w:r w:rsidR="002C32FD">
        <w:rPr>
          <w:rFonts w:ascii="Times New Roman" w:hAnsi="Times New Roman" w:cs="Times New Roman"/>
          <w:color w:val="000000"/>
          <w:sz w:val="24"/>
          <w:szCs w:val="24"/>
        </w:rPr>
        <w:t>согласен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 потерять инвестиционный доход при досрочной смене страховщика или стоит 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>подождать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переходом. Вне зависимости от способа подачи заявления ПФР будет сообщать текущему страховщику и новому страховщику, который указан в заявлении гражданина, о факте подачи им заявления или уведомления.</w:t>
      </w:r>
    </w:p>
    <w:p w:rsidR="00037820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 одно изменение внесено в сроки подачи заявления. Теперь сделать это можно не позднее 1 декабря текущего года, а не как 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E0B75">
        <w:rPr>
          <w:rFonts w:ascii="Times New Roman" w:hAnsi="Times New Roman" w:cs="Times New Roman"/>
          <w:color w:val="000000"/>
          <w:sz w:val="24"/>
          <w:szCs w:val="24"/>
        </w:rPr>
        <w:t>в последний рабочий 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года. Таким образом, </w:t>
      </w:r>
      <w:r w:rsidR="007E0B75">
        <w:rPr>
          <w:rFonts w:ascii="Times New Roman" w:hAnsi="Times New Roman" w:cs="Times New Roman"/>
          <w:color w:val="000000"/>
          <w:sz w:val="24"/>
          <w:szCs w:val="24"/>
        </w:rPr>
        <w:t xml:space="preserve">у граждан </w:t>
      </w:r>
      <w:r>
        <w:rPr>
          <w:rFonts w:ascii="Times New Roman" w:hAnsi="Times New Roman" w:cs="Times New Roman"/>
          <w:color w:val="000000"/>
          <w:sz w:val="24"/>
          <w:szCs w:val="24"/>
        </w:rPr>
        <w:t>появи</w:t>
      </w:r>
      <w:r w:rsidR="000228F6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отозвать поданное заявление в течение декабря, подав уведомления об отказе от смены страховщика.</w:t>
      </w:r>
    </w:p>
    <w:p w:rsidR="00037820" w:rsidRDefault="00037820" w:rsidP="000378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Новое уведомление позволит гражданам своевременно реагировать на заявления, поданные от их имени недобросовестными агентами НПФ, и отказаться от смены страховщика, тем самым избежав возможной потери инвестиционного дохода. Способы подачи уведомления об отказе от смены страховщика аналогичны способам подачи заявлений.</w:t>
      </w:r>
    </w:p>
    <w:p w:rsidR="00037820" w:rsidRPr="00E17DE4" w:rsidRDefault="000228F6" w:rsidP="000228F6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Отметим, в Магаданской области зарегистрирован первый случай положительного решения суда в пользу гражданки </w:t>
      </w:r>
      <w:r w:rsidR="007E0B75">
        <w:rPr>
          <w:rFonts w:ascii="Times New Roman" w:hAnsi="Times New Roman" w:cs="Times New Roman"/>
          <w:color w:val="000000"/>
          <w:sz w:val="24"/>
          <w:szCs w:val="24"/>
        </w:rPr>
        <w:t>по ее иску к 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НПФ. Недавно жительнице нашего региона удалось через суд доказать, что </w:t>
      </w:r>
      <w:r w:rsidR="002C32FD">
        <w:rPr>
          <w:rFonts w:ascii="Times New Roman" w:hAnsi="Times New Roman" w:cs="Times New Roman"/>
          <w:color w:val="000000"/>
          <w:sz w:val="24"/>
          <w:szCs w:val="24"/>
        </w:rPr>
        <w:t xml:space="preserve">ее подпись под новым договором с НПФ была подделана, в результате чего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 ее пенсионных накоплений были незаконно переведены из одного НПФ в другой</w:t>
      </w:r>
      <w:r w:rsidR="002C32F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C32FD">
        <w:rPr>
          <w:rFonts w:ascii="Times New Roman" w:hAnsi="Times New Roman" w:cs="Times New Roman"/>
          <w:color w:val="000000"/>
          <w:sz w:val="24"/>
          <w:szCs w:val="24"/>
        </w:rPr>
        <w:t>итоге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суд обязал недобросовестный </w:t>
      </w:r>
      <w:r w:rsidR="002C32FD">
        <w:rPr>
          <w:rFonts w:ascii="Times New Roman" w:hAnsi="Times New Roman" w:cs="Times New Roman"/>
          <w:color w:val="000000"/>
          <w:sz w:val="24"/>
          <w:szCs w:val="24"/>
        </w:rPr>
        <w:t>Негосударственный Пенсионный фонд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вернуть средства, а также инвестиционный доход</w:t>
      </w:r>
      <w:r w:rsidR="007E0B75">
        <w:rPr>
          <w:rFonts w:ascii="Times New Roman" w:hAnsi="Times New Roman" w:cs="Times New Roman"/>
          <w:color w:val="000000"/>
          <w:sz w:val="24"/>
          <w:szCs w:val="24"/>
        </w:rPr>
        <w:t xml:space="preserve"> прежнему страховщику</w:t>
      </w:r>
      <w:r>
        <w:rPr>
          <w:rFonts w:ascii="Times New Roman" w:hAnsi="Times New Roman" w:cs="Times New Roman"/>
          <w:color w:val="000000"/>
          <w:sz w:val="24"/>
          <w:szCs w:val="24"/>
        </w:rPr>
        <w:t>, уда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лить персональные данные женщины и компенсировать другие понесенные истицей затраты. </w:t>
      </w:r>
    </w:p>
    <w:p w:rsidR="002876C1" w:rsidRDefault="002876C1" w:rsidP="00AD0E72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A3701" w:rsidRPr="003767AF" w:rsidRDefault="00BA3701" w:rsidP="00BA370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AF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BA3701" w:rsidRPr="003767AF" w:rsidRDefault="00BA3701" w:rsidP="00BA3701">
      <w:pPr>
        <w:spacing w:line="276" w:lineRule="auto"/>
        <w:ind w:firstLine="567"/>
        <w:jc w:val="both"/>
      </w:pPr>
      <w:r w:rsidRPr="003767AF">
        <w:rPr>
          <w:rFonts w:ascii="Times New Roman" w:hAnsi="Times New Roman" w:cs="Times New Roman"/>
          <w:b/>
          <w:sz w:val="24"/>
          <w:szCs w:val="24"/>
        </w:rPr>
        <w:t>Максим Цуканов</w:t>
      </w:r>
    </w:p>
    <w:sectPr w:rsidR="00BA3701" w:rsidRPr="003767AF" w:rsidSect="000228F6">
      <w:footerReference w:type="default" r:id="rId9"/>
      <w:pgSz w:w="11906" w:h="16838"/>
      <w:pgMar w:top="397" w:right="567" w:bottom="3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99" w:rsidRDefault="007E0B99" w:rsidP="00183176">
      <w:r>
        <w:separator/>
      </w:r>
    </w:p>
  </w:endnote>
  <w:endnote w:type="continuationSeparator" w:id="0">
    <w:p w:rsidR="007E0B99" w:rsidRDefault="007E0B99" w:rsidP="0018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975"/>
      <w:docPartObj>
        <w:docPartGallery w:val="Page Numbers (Bottom of Page)"/>
        <w:docPartUnique/>
      </w:docPartObj>
    </w:sdtPr>
    <w:sdtEndPr/>
    <w:sdtContent>
      <w:p w:rsidR="000228F6" w:rsidRDefault="007E0B9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8F6" w:rsidRDefault="000228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99" w:rsidRDefault="007E0B99" w:rsidP="00183176">
      <w:r>
        <w:separator/>
      </w:r>
    </w:p>
  </w:footnote>
  <w:footnote w:type="continuationSeparator" w:id="0">
    <w:p w:rsidR="007E0B99" w:rsidRDefault="007E0B99" w:rsidP="0018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0"/>
    <w:rsid w:val="000228F6"/>
    <w:rsid w:val="00037820"/>
    <w:rsid w:val="00183176"/>
    <w:rsid w:val="00240A34"/>
    <w:rsid w:val="002876C1"/>
    <w:rsid w:val="002B501A"/>
    <w:rsid w:val="002C32FD"/>
    <w:rsid w:val="00374234"/>
    <w:rsid w:val="003F378C"/>
    <w:rsid w:val="004501F0"/>
    <w:rsid w:val="00565C4D"/>
    <w:rsid w:val="0062399F"/>
    <w:rsid w:val="00633D9E"/>
    <w:rsid w:val="00764FF2"/>
    <w:rsid w:val="007E0B75"/>
    <w:rsid w:val="007E0B99"/>
    <w:rsid w:val="00813332"/>
    <w:rsid w:val="00A5408D"/>
    <w:rsid w:val="00AD0E72"/>
    <w:rsid w:val="00B00742"/>
    <w:rsid w:val="00B14599"/>
    <w:rsid w:val="00BA3701"/>
    <w:rsid w:val="00C312D1"/>
    <w:rsid w:val="00CA5BA5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0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378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2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0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378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2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00CA-EA3A-49B8-BBE6-DA3C695D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2019-01-15T22:56:00Z</cp:lastPrinted>
  <dcterms:created xsi:type="dcterms:W3CDTF">2019-01-21T06:45:00Z</dcterms:created>
  <dcterms:modified xsi:type="dcterms:W3CDTF">2019-01-21T06:45:00Z</dcterms:modified>
</cp:coreProperties>
</file>