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E" w:rsidRDefault="006F4E0E" w:rsidP="006F4E0E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6F4E0E" w:rsidRDefault="006F4E0E" w:rsidP="006F4E0E">
      <w:pPr>
        <w:tabs>
          <w:tab w:val="left" w:pos="1995"/>
        </w:tabs>
        <w:ind w:left="-900" w:right="-186" w:firstLine="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686230, посёлок </w:t>
      </w:r>
      <w:proofErr w:type="gramStart"/>
      <w:r>
        <w:rPr>
          <w:sz w:val="16"/>
          <w:szCs w:val="16"/>
        </w:rPr>
        <w:t>Ягодное</w:t>
      </w:r>
      <w:proofErr w:type="gramEnd"/>
      <w:r>
        <w:rPr>
          <w:sz w:val="16"/>
          <w:szCs w:val="16"/>
        </w:rPr>
        <w:t>, Ягоднинский район, Магаданская область, улица Спортивная, дом 6, тел. 23529 22858, факс 22042</w:t>
      </w: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tabs>
          <w:tab w:val="left" w:pos="1995"/>
        </w:tabs>
        <w:ind w:left="-900" w:right="-186" w:firstLine="180"/>
        <w:jc w:val="center"/>
        <w:rPr>
          <w:b/>
        </w:rPr>
      </w:pPr>
      <w:r>
        <w:rPr>
          <w:b/>
        </w:rPr>
        <w:t>от «01» апреля 2016 года                                                                             № 255</w:t>
      </w:r>
    </w:p>
    <w:p w:rsidR="006F4E0E" w:rsidRDefault="006F4E0E" w:rsidP="006F4E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6"/>
        <w:gridCol w:w="1768"/>
        <w:gridCol w:w="2171"/>
      </w:tblGrid>
      <w:tr w:rsidR="006F4E0E" w:rsidTr="006F4E0E">
        <w:tc>
          <w:tcPr>
            <w:tcW w:w="6091" w:type="dxa"/>
            <w:hideMark/>
          </w:tcPr>
          <w:p w:rsidR="006F4E0E" w:rsidRDefault="006F4E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летнего отдыха детей, подростков и молодежи»</w:t>
            </w:r>
          </w:p>
        </w:tc>
        <w:tc>
          <w:tcPr>
            <w:tcW w:w="1842" w:type="dxa"/>
          </w:tcPr>
          <w:p w:rsidR="006F4E0E" w:rsidRDefault="006F4E0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6F4E0E" w:rsidRDefault="006F4E0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4E0E" w:rsidRDefault="006F4E0E" w:rsidP="006F4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6F4E0E" w:rsidRDefault="006F4E0E" w:rsidP="006F4E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4E0E" w:rsidRDefault="006F4E0E" w:rsidP="006F4E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6F4E0E" w:rsidRDefault="006F4E0E" w:rsidP="006F4E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ar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об организации летнего отдыха детей, подростков и молодежи» (приложение № 1 к настоящему постановлению).</w:t>
      </w: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17.10.2012г. №576 «Об утверждении административного регламента по оказанию муниципальной услуги «Предоставление информации об организации летнего отдыха детей, подростков и молодежи на территории Ягоднинского района» признать утратившим силу.</w:t>
      </w: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E0E" w:rsidRDefault="006F4E0E" w:rsidP="006F4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E0E" w:rsidRDefault="006F4E0E" w:rsidP="006F4E0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6F4E0E" w:rsidRDefault="006F4E0E" w:rsidP="006F4E0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E96B01" w:rsidRDefault="00E96B01"/>
    <w:sectPr w:rsidR="00E96B01" w:rsidSect="006F4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0E"/>
    <w:rsid w:val="006F4E0E"/>
    <w:rsid w:val="00E9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0E"/>
    <w:rPr>
      <w:color w:val="0000FF" w:themeColor="hyperlink"/>
      <w:u w:val="single"/>
    </w:rPr>
  </w:style>
  <w:style w:type="paragraph" w:customStyle="1" w:styleId="ConsPlusNormal">
    <w:name w:val="ConsPlusNormal"/>
    <w:rsid w:val="006F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F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file:///D:\&#1055;&#1077;&#1088;&#1077;&#1085;&#1086;&#1089;%20&#1089;%20&#1088;&#1072;&#1073;&#1086;&#1095;&#1077;&#1075;&#1086;%20&#1089;&#1090;&#1086;&#1083;&#1072;1\&#1052;&#1050;&#1059;%20&#1059;&#1087;&#1088;&#1072;&#1074;&#1083;&#1077;&#1085;&#1080;&#1077;%20&#1086;&#1073;&#1088;&#1072;&#1079;&#1086;&#1074;&#1072;&#1085;&#1080;&#1077;&#1084;\&#1056;&#1077;&#1075;&#1083;&#1072;&#1084;&#1077;&#1085;&#1090;&#1099;%202016%20&#1075;\&#1053;&#1086;&#1074;&#1072;&#1103;%20&#1087;&#1072;&#1087;&#1082;&#1072;\&#1055;&#1086;&#1089;&#1090;&#1072;&#1085;&#1086;&#1074;&#1083;&#1077;&#1085;&#1080;&#1077;%20&#8470;%20255%20&#1086;&#1090;%2001.04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2016-10-24T04:13:00Z</dcterms:created>
  <dcterms:modified xsi:type="dcterms:W3CDTF">2016-10-24T04:14:00Z</dcterms:modified>
</cp:coreProperties>
</file>