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12" w:rsidRDefault="00586112" w:rsidP="00586112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586112">
        <w:rPr>
          <w:b/>
          <w:iCs/>
          <w:color w:val="000000"/>
        </w:rPr>
        <w:t>Описание объектов туристического показа</w:t>
      </w:r>
      <w:r w:rsidR="005B1730">
        <w:rPr>
          <w:b/>
          <w:iCs/>
          <w:color w:val="000000"/>
        </w:rPr>
        <w:t>,</w:t>
      </w:r>
    </w:p>
    <w:p w:rsidR="005B1730" w:rsidRDefault="005B1730" w:rsidP="005B173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расположенных на территории </w:t>
      </w:r>
      <w:r w:rsidR="00586112" w:rsidRPr="00586112">
        <w:rPr>
          <w:b/>
          <w:iCs/>
          <w:color w:val="000000"/>
        </w:rPr>
        <w:t xml:space="preserve">Муниципального образования </w:t>
      </w:r>
    </w:p>
    <w:p w:rsidR="00586112" w:rsidRDefault="00586112" w:rsidP="005B173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586112">
        <w:rPr>
          <w:b/>
          <w:iCs/>
          <w:color w:val="000000"/>
        </w:rPr>
        <w:t>«</w:t>
      </w:r>
      <w:r w:rsidR="00460F79">
        <w:rPr>
          <w:b/>
          <w:iCs/>
          <w:color w:val="000000"/>
        </w:rPr>
        <w:t>Ягоднинский городской</w:t>
      </w:r>
      <w:r w:rsidRPr="00586112">
        <w:rPr>
          <w:b/>
          <w:iCs/>
          <w:color w:val="000000"/>
        </w:rPr>
        <w:t xml:space="preserve"> округ»</w:t>
      </w:r>
    </w:p>
    <w:p w:rsidR="00586112" w:rsidRPr="00586112" w:rsidRDefault="00586112" w:rsidP="00586112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460F79" w:rsidRPr="00460F79" w:rsidRDefault="00460F79" w:rsidP="00753542">
      <w:pPr>
        <w:shd w:val="clear" w:color="auto" w:fill="FFFFFF"/>
        <w:spacing w:before="240" w:after="240"/>
        <w:jc w:val="center"/>
      </w:pPr>
      <w:r w:rsidRPr="00A15A00">
        <w:rPr>
          <w:b/>
          <w:bCs/>
          <w:iCs/>
        </w:rPr>
        <w:t>Река Колыма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Колыма — самая крупная река Магаданской области, которая долгое время была одной из основных транспортных артерий региона и служила для освоения территории. Золотоносность реки обусловила бурное развитие всего северо-востока России.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Длина реки 2 129 километров, свое начало она берет на вершинах Охотско-Колымского нагорья. Больше половины бассейна Колымы расположено на территории Магаданской области. На русле реки находится главный экологичный источник энергии региона — Колымская гидроэлектростанция. Она использует природную силу речной воды для обеспечения 95% энергопотребления области. После возведения плотины ГЭС здесь образовалось Колымское водохранилище — одно из крупнейших в мире. Сегодня потенциал реки все так же велик — она остается рыбной, судоходной, а на ее русле строится уже вторая станция — Усть-Среднеканская. Она позволит обеспечить ресурсы для развития горнорудных предприятий области.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Недалеко от поселка Сеймчан находится единственный в бассейне Колымы участок Магаданского заповедника. Среди горной тайги в русле и протоках реки обитают 25 видов рыб, большая часть которых широко распространена в водоемах Сибири, но не проникает в бассейны местных рек. Нередко встречаются такие рыбы, как щука, окунь, восточносибирский хариус и тонкохвостый налим.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Гордость Колымы — природный феномен Сугойский Кривун. В этом месте русло делает изгиб, похожий на латинскую букву S и река сужается до нескольких десятков метров.</w:t>
      </w:r>
    </w:p>
    <w:p w:rsidR="00460F79" w:rsidRPr="00460F79" w:rsidRDefault="00460F79" w:rsidP="00460F79">
      <w:pPr>
        <w:shd w:val="clear" w:color="auto" w:fill="FFFFFF"/>
      </w:pPr>
      <w:r w:rsidRPr="00460F79">
        <w:t> </w:t>
      </w:r>
    </w:p>
    <w:p w:rsidR="00753542" w:rsidRPr="00753542" w:rsidRDefault="00753542" w:rsidP="00753542">
      <w:pPr>
        <w:shd w:val="clear" w:color="auto" w:fill="FFFFFF"/>
        <w:spacing w:after="240"/>
        <w:jc w:val="center"/>
        <w:rPr>
          <w:b/>
          <w:bCs/>
          <w:iCs/>
        </w:rPr>
      </w:pPr>
      <w:r w:rsidRPr="00753542">
        <w:rPr>
          <w:b/>
          <w:bCs/>
          <w:iCs/>
        </w:rPr>
        <w:t>Мост через Колыму у посёлка Дебин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30х годах прошлого века был построен большой мост через реку Колыму у посёлка Дебин (тогда он назывался посёлок Переправа).</w:t>
      </w:r>
      <w:r w:rsidRPr="00753542">
        <w:rPr>
          <w:rFonts w:ascii="Segoe UI Symbol" w:hAnsi="Segoe UI Symbol" w:cs="Segoe UI Symbol"/>
        </w:rPr>
        <w:t>⠀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Это был деревянный мост, на долю которого пришло немало испытаний.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1939 г. на Колыме было катастрофическое наводнение, вода затопила опоры, и перед ними образовались ледяные заторы.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Мост был спасён благодаря находчивости директора Дальстроя Карпа Павлова: на всю длину моста загнали груженые автомашины, и мост под их тяжестью устоял.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>
        <w:t xml:space="preserve">Во </w:t>
      </w:r>
      <w:r w:rsidRPr="00753542">
        <w:t>время войны через мост перегоняли сверхтяжёлые американские автопоезда Даймонд, что привело к тому, что деревянный мост пришёл в аварийное состояние.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начале 50x гг</w:t>
      </w:r>
      <w:r>
        <w:t>.</w:t>
      </w:r>
      <w:r w:rsidRPr="00753542">
        <w:t xml:space="preserve"> мост реконструировали, заменив деревянные опоры на металлические.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Долгие годы мост охранялся часовыми с собаками, подходы были огорожены колючей проволокой, было запрещено проплывать под мостом на лодках и проходить вблизи него по льду без разрешения.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Времена изменились, мост перестали охранять, но он так и остался очень важным звеном колымской трассы.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2015 г в эксплуатацию сдали новый мост, а старый демонтировали.</w:t>
      </w:r>
    </w:p>
    <w:p w:rsidR="00753542" w:rsidRDefault="00753542" w:rsidP="00753542">
      <w:pPr>
        <w:shd w:val="clear" w:color="auto" w:fill="FFFFFF"/>
        <w:ind w:firstLine="708"/>
        <w:jc w:val="both"/>
      </w:pPr>
      <w:r w:rsidRPr="00753542">
        <w:t>Рядом с действующим мостом установлен памятник мостостроителям. </w:t>
      </w:r>
    </w:p>
    <w:p w:rsidR="00753542" w:rsidRDefault="00753542" w:rsidP="00753542">
      <w:pPr>
        <w:shd w:val="clear" w:color="auto" w:fill="FFFFFF"/>
        <w:ind w:firstLine="708"/>
        <w:jc w:val="both"/>
      </w:pPr>
    </w:p>
    <w:p w:rsidR="00753542" w:rsidRDefault="00753542" w:rsidP="00753542">
      <w:pPr>
        <w:shd w:val="clear" w:color="auto" w:fill="FFFFFF"/>
        <w:ind w:firstLine="708"/>
        <w:jc w:val="both"/>
      </w:pPr>
    </w:p>
    <w:p w:rsidR="00753542" w:rsidRPr="00753542" w:rsidRDefault="00753542" w:rsidP="00753542">
      <w:pPr>
        <w:shd w:val="clear" w:color="auto" w:fill="FFFFFF"/>
        <w:ind w:firstLine="708"/>
        <w:jc w:val="both"/>
      </w:pPr>
    </w:p>
    <w:p w:rsidR="00753542" w:rsidRPr="00753542" w:rsidRDefault="00753542" w:rsidP="00460F79">
      <w:pPr>
        <w:shd w:val="clear" w:color="auto" w:fill="FFFFFF"/>
        <w:rPr>
          <w:rFonts w:asciiTheme="minorHAnsi" w:hAnsiTheme="minorHAnsi"/>
        </w:rPr>
      </w:pPr>
    </w:p>
    <w:p w:rsidR="00460F79" w:rsidRPr="00460F79" w:rsidRDefault="00460F79" w:rsidP="00A15A00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Озеро Джека Лондона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lastRenderedPageBreak/>
        <w:t>Ландшафты Магаданской области схожи с Аляской, которую так талантливо описывал Джон Гриффит Чейни, больше известный под псевдонимом Джек Лондон. Его рассказы были очень популярны в России и вдохновляли многих колымских первопроходцев. Так, В 1932 году, на озеро прибыла геологическая партия под руководством 23-летнего Петра Скорнякова. С собой он привез одну из книг авторства Джека Лондона. И дал озеру имя своего любимого писателя.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Озеро Джека Лондона, или просто Джек, место очень живописное. Его узкие берега с изрезанной береговой линией, тянущиеся на многие километры меж гор, напоминают норвежские фьорды. Озеро раскинулось на высоте 803 метра возле высокого хребта Большой Анначаг, напоминающего Альпы. Высшие точки здесь — пики Абориген (2287 м) и Снежный (2292 м). В зеркальной глади озера отражается густая зелень хвойных лесов. Осенью яркими желтыми пятнами горят пушистые лиственницы. В озере кристально чистая вода: даже на глубине 10 метров можно разглядеть его морских обитателей. Здесь водятся голец, озерный гальян, бычок-подкаменщик.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Тем, кто впервые решил посетить «Джека», рекомендуется присоединиться к одной из туристических групп, так как добраться до озера возможно, но это весьма непросто.</w:t>
      </w:r>
    </w:p>
    <w:p w:rsidR="00A15A00" w:rsidRPr="00460F79" w:rsidRDefault="00A15A00" w:rsidP="00460F79">
      <w:pPr>
        <w:shd w:val="clear" w:color="auto" w:fill="FFFFFF"/>
        <w:jc w:val="both"/>
      </w:pPr>
    </w:p>
    <w:p w:rsidR="00460F79" w:rsidRPr="00460F79" w:rsidRDefault="00460F79" w:rsidP="00A15A00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Озеро Танцующих Хариусов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Озеро Танцующих Хариусов находится в Ягоднинском районе Магаданской области на Верхнеколымском нагорье в верховьях реки Колымы. Узкая, но бурная протока Вариантов соединяет водоем со знаменитым озером Джека Лондона.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Озеро располагается на высоте 780 метров над уровнем моря у подножия хребта Большой Аннгачаг, высшие точки которого — пики Абориген (2287 метров) и Снежный (2293 метров). Озеро Танцующих Хариусов дает начало быстрой и с множеством порогов реке Кюель-Сиен, которая является левым притоком Колымы и впадает в Колымское водохранилище.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Длина озера составляет не более 3 километров, а ширина не превышает 800 метров. Один из берегов озера Танцующих Хариусов — пологий и поросший осокой, другой — возвышенный, каменистый. В центре водоема есть группа крохотных островов, площадь которых позволяет поставить там не больше палатки. Озеро словно зажато между сопок, длинное и узкое, однако не глубокое — всего 22 метра. Его узкое зеркало в ладонях лиственничных склонов напоминает фьорды Норвегии.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На берегу озера расположен детский лагерь «Боевой», где туристы могут арендовать уютные деревянные домики и затопить баню.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Свое название озеро получило благодаря одному из своих обитателей — небольшой рыбке хариусу. Оно уникально не только своей красотой, но и таким явлением, как «танец хариусов». Они здесь, действительно, танцуют. На закате или восходе, когда над гладью озера появляется мошка, воды озера словно вскипают, и из воды выпрыгивают сотни хариусов в погоне за лакомством. Хариусы, расправив свой длинный спинной плавник, который похож на парус, пытаются поймать насекомых. Взору наблюдателя предстают различные прыжки с трюками, неповторимые кульбиты хариусов. Рыб взлетает так много, что невольно возникает ассоциация с отрепетированным массовым танцем. Именно такие картины и рождают подобные названия. Завораживающее явление длится около получаса. Именно этим озеро привлекает простых туристов и рыбаков, ведь всегда особенно удачна рыбалка на утренней или вечерней заре на озере Танцующих Хариусов. Интересно то, что хариус в этих водах весит 500-600 граммов, в отличие от озера Джека Лондона, где вес взрослого хариуса может достигать одного килограмма. Несмотря на это, озеро радует своих гостей количеством улова.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 xml:space="preserve">Для посещения озерного края лучше выбрать период с конца июня по середину августа, когда сходит весь снег и на водоемах тает лед. Особенно красива местная тундра в конце лета, когда она разгорается всеми оттенками красного и оранжевого. Эти яркие пейзажи привлекают профессиональных фотографов со всей России. Тем, кто собирается </w:t>
      </w:r>
      <w:r w:rsidRPr="00753542">
        <w:lastRenderedPageBreak/>
        <w:t>сюда впервые, лучше присоединиться к туристической группе. От Магадана до Ягодного курсирует рейсовый автобус по федеральной трассе. От Ягодного до озера Джека Лондона и озера Танцующих Хариусов путь придется преодолеть по бездорожью на автомобиле повышенной проходимости. Состояние дороги зависит от полноводности рек.</w:t>
      </w:r>
    </w:p>
    <w:p w:rsidR="00A15A00" w:rsidRPr="00460F79" w:rsidRDefault="00A15A00" w:rsidP="00A15A00">
      <w:pPr>
        <w:shd w:val="clear" w:color="auto" w:fill="FFFFFF"/>
        <w:ind w:firstLine="708"/>
        <w:jc w:val="both"/>
      </w:pPr>
    </w:p>
    <w:p w:rsidR="00460F79" w:rsidRPr="00460F79" w:rsidRDefault="00460F79" w:rsidP="00A15A00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Колымская ГЭС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500 километров северо-западнее Магадана, рядом с поселком гидростроителей Синегорье находится Колымская ГЭС. 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Главный фасад здания управления выполнен в виде корабля. Проект создания каскада ГЭС на Колыме был выдвинут еще в 1930-х годах. Гидроэлектростанции должны были обеспечить дешевой электроэнергией растущее население и промышленность Магаданской области. 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1963 году началась топографическая съемка и изыскательские работы в районе строительства Колымской ГЭС, а в 1982 году состоялся пуск первого агрегата. Официально строительство станции было завершено 25 октября 2007 года, когда был подписан акт о приеме Колымской ГЭС в постоянную эксплуатацию. Запуск станции дал большой толчок для развития горнорудных предприятий территории. 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Колымская гидроэлектростанция была построена в суровых климатических условиях, в зоне распространения вечной мерзлоты. До строительства ГЭС эта местность была совершенно необжитой и изолированной, ближайшая автомобильная дорога (Колымская трасса) находится на расстоянии около 40 километров. Климат местности резко континентальный, с очень холодной зимой и умеренно теплым летом. Годовая амплитуда колебаний температуры воздуха составляет 98 °С — зимний температурный минимум достигает минус 62 °С, а летний максимум — плюс 36 °С.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Конструктивно Колымская ГЭС представляет собой мощную плотинную высоконапорную гидроэлектростанцию. Имеет самую высокую в России грунтовую плотину высотой 134,5 метра, что соотносится с величиной 40-этажного дома. А также является самой мощной в стране гидроэлектростанцией с подземным расположением машинного зала.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результате возведения Колымской ГЭС образовалось одноименное водохранилище, вошедшее в двадцатку самых крупных в мире. Размеры водоема достигают 6 километров в ширину и практически 150 километров в длину. С водохранилища можно разглядеть живописные вершины хребта Большой Анначаг — Властный, Стремления и Абориген. Летом начинается сезон рыбалки. Водится щука, хариус, окунь и налим.</w:t>
      </w:r>
    </w:p>
    <w:p w:rsidR="00A15A00" w:rsidRPr="00460F79" w:rsidRDefault="00A15A00" w:rsidP="00A15A00">
      <w:pPr>
        <w:shd w:val="clear" w:color="auto" w:fill="FFFFFF"/>
        <w:ind w:firstLine="708"/>
        <w:jc w:val="both"/>
      </w:pPr>
    </w:p>
    <w:p w:rsidR="00460F79" w:rsidRPr="00460F79" w:rsidRDefault="00460F79" w:rsidP="00A15A00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Музей истории ОАО «Колымаэнерго»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Музей истории ОАО «Колымаэнерго» был создан в 1978 году. С конца 2016 года музейная экспозиция располагается непосредственно на Колымской ГЭС, куда переехала из поселка гидростроителей Синегорье.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Материалы, представленные в выставочных залах, отражают историю и современность Каскада Колымских ГЭС. В двух выставочных залах представлена фотохроника освоения района строительства Колымской и Усть-Среднеканской ГЭС. Стенды-панно рассказывают об этапах строительства ГЭС, гидротехнических сооружениях и основном оборудовании гидростанций. Также материалы повествуют о людях, посвятивших себя гидроэнергетике, и о трудовых династиях.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музее представлены архивные фотографии, экспонаты и раритеты, отражающие реалии того или иного периода возведения ГЭС: костюмы рабочих, каски и приборы, а также личные вещи руководителей гидростройки. В центре первого выставочного зала располагается современный макет гидроэлектростанции и поселка Синегорье.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lastRenderedPageBreak/>
        <w:t>Руководство Колымской ГЭС ждет жителей и гостей региона с ознакомительными групповыми или индивидуальными экскурсиями в обновленный музей. Посетителей рады видеть с понедельника по пятницу по предварительной записи для оформления необходимых документов пропуска на режимный объект.</w:t>
      </w:r>
    </w:p>
    <w:p w:rsidR="006653A1" w:rsidRPr="00460F79" w:rsidRDefault="006653A1" w:rsidP="00A15A00">
      <w:pPr>
        <w:shd w:val="clear" w:color="auto" w:fill="FFFFFF"/>
        <w:ind w:firstLine="708"/>
        <w:jc w:val="both"/>
      </w:pPr>
    </w:p>
    <w:p w:rsidR="00460F79" w:rsidRPr="00460F79" w:rsidRDefault="00460F79" w:rsidP="00A15A00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Музей память Колымы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Общественный музей «Память Колымы» в поселке Ягодное Магаданской области создан по инициативе и на средства жителя поселка Ивана Паникарова. Музей был открыт 30 октября 1994 года, в День памяти жертв политических репрессий.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Пополнение музейной коллекции И.А. Паникаров началось в 1989 году. На 2007 год предметная часть коллекции насчитывала более 1000 единиц хранения, в том числе орудия труда и предметы быта заключенных, атрибуты охранников, предметы советского быта.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В собрании документов: оригиналы дел заключенных, их письма родственникам, написанные из неволи; документы, связанные с деятельностью колымских лагерей; карты Дальстроя выпуска 1940–1950-х годов, лагерные газеты. Имеется коллекция картин и рисунков узников, выполненных в лагерях. В фотоархиве музея более 3000 портретов бывших заключенных, ветеранов Колымы; несколько сотен современных фотографий, фиксирующих остатки лагерей, населенных пунктов.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При музее создана библиотека по истории ГУЛАГа и политических репрессий (около 1000 томов, в том числе воспоминания бывших заключенных).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Адрес музея: </w:t>
      </w:r>
    </w:p>
    <w:p w:rsidR="00753542" w:rsidRPr="00753542" w:rsidRDefault="00753542" w:rsidP="00753542">
      <w:pPr>
        <w:shd w:val="clear" w:color="auto" w:fill="FFFFFF"/>
        <w:jc w:val="both"/>
      </w:pPr>
      <w:r w:rsidRPr="00753542">
        <w:t>686230, Магаданская область, Ягоднинский район, пос. Ягодное, ул. Школьная, д. 3</w:t>
      </w:r>
    </w:p>
    <w:p w:rsidR="00753542" w:rsidRPr="009C775A" w:rsidRDefault="00753542" w:rsidP="00753542">
      <w:pPr>
        <w:shd w:val="clear" w:color="auto" w:fill="FFFFFF"/>
        <w:jc w:val="both"/>
      </w:pPr>
      <w:proofErr w:type="spellStart"/>
      <w:r w:rsidRPr="00753542">
        <w:rPr>
          <w:lang w:val="en-US"/>
        </w:rPr>
        <w:t>lagerkolyma</w:t>
      </w:r>
      <w:proofErr w:type="spellEnd"/>
      <w:r w:rsidRPr="009C775A">
        <w:t>.</w:t>
      </w:r>
      <w:proofErr w:type="spellStart"/>
      <w:r w:rsidRPr="00753542">
        <w:rPr>
          <w:lang w:val="en-US"/>
        </w:rPr>
        <w:t>narod</w:t>
      </w:r>
      <w:proofErr w:type="spellEnd"/>
      <w:r w:rsidRPr="009C775A">
        <w:t>.</w:t>
      </w:r>
      <w:proofErr w:type="spellStart"/>
      <w:r w:rsidRPr="00753542">
        <w:rPr>
          <w:lang w:val="en-US"/>
        </w:rPr>
        <w:t>ru</w:t>
      </w:r>
      <w:proofErr w:type="spellEnd"/>
      <w:r w:rsidRPr="009C775A">
        <w:t>/</w:t>
      </w:r>
      <w:proofErr w:type="spellStart"/>
      <w:r w:rsidRPr="00753542">
        <w:rPr>
          <w:lang w:val="en-US"/>
        </w:rPr>
        <w:t>muzey</w:t>
      </w:r>
      <w:proofErr w:type="spellEnd"/>
      <w:r w:rsidRPr="009C775A">
        <w:t>.</w:t>
      </w:r>
      <w:proofErr w:type="spellStart"/>
      <w:r w:rsidRPr="00753542">
        <w:rPr>
          <w:lang w:val="en-US"/>
        </w:rPr>
        <w:t>htm</w:t>
      </w:r>
      <w:proofErr w:type="spellEnd"/>
    </w:p>
    <w:p w:rsidR="00753542" w:rsidRPr="009C775A" w:rsidRDefault="00753542" w:rsidP="00753542">
      <w:pPr>
        <w:shd w:val="clear" w:color="auto" w:fill="FFFFFF"/>
        <w:jc w:val="both"/>
      </w:pPr>
      <w:r w:rsidRPr="009C775A">
        <w:t>+7 914 854-98-35</w:t>
      </w:r>
      <w:r>
        <w:t xml:space="preserve">; </w:t>
      </w:r>
      <w:hyperlink r:id="rId6" w:tgtFrame="_blank" w:history="1">
        <w:r w:rsidRPr="00753542">
          <w:t>memo@online.magadan.su</w:t>
        </w:r>
      </w:hyperlink>
    </w:p>
    <w:p w:rsidR="006653A1" w:rsidRPr="00460F79" w:rsidRDefault="006653A1" w:rsidP="00460F79">
      <w:pPr>
        <w:shd w:val="clear" w:color="auto" w:fill="FFFFFF"/>
        <w:jc w:val="both"/>
      </w:pPr>
    </w:p>
    <w:p w:rsidR="00460F79" w:rsidRPr="00460F79" w:rsidRDefault="00460F79" w:rsidP="006653A1">
      <w:pPr>
        <w:shd w:val="clear" w:color="auto" w:fill="FFFFFF"/>
        <w:spacing w:after="240"/>
        <w:jc w:val="center"/>
      </w:pPr>
      <w:r w:rsidRPr="00A15A00">
        <w:rPr>
          <w:b/>
          <w:bCs/>
          <w:iCs/>
        </w:rPr>
        <w:t>Хребет Большой Анначаг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Одна из высших точек хребта Большой Аннгачак - пик Абориген, находится в нескольких километрах от озера Джека Лондона. Среди туристов области это одна из наиболее популярных вершин.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Пик был нанесен на карту в 1948 году и долгое время считался самой высокой точкой Магаданской области с ошибочными данными по высоте в 2586 м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Позже обнаружилось, что в действительности он почти на 300 м ниже - 2287. Таким образом лавры самой высокой вершины Колымы получил соседний пик Снежный.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На глаз вершины хребта Большой Аннгачак определить сложно, все они примерно одной высоты: пик Властный - 2187, за ним 5-6 км по хребту пик Стремление- 2190, затем Абориген.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Пик Снежный стоит обособленно в десятках километров севернее.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Снежный, который иногда называют Снежной горой, далеко не так популярен среди туристов как Абориген. Скалистые отвесные стены, узкие гребни при подходе к вершине, снежинки, не тающие даже летом, сильно затрудняют подъем.</w:t>
      </w:r>
      <w:r>
        <w:t xml:space="preserve"> </w:t>
      </w:r>
      <w:r w:rsidRPr="00753542">
        <w:t>Покорить эту вершину могут лишь альпинисты с очень хорошей подготовкой - их как раз привлекает Снежный трудностью маршрутов. Пик Снежный также известен как пик Билибина. </w:t>
      </w:r>
    </w:p>
    <w:p w:rsidR="00753542" w:rsidRPr="00753542" w:rsidRDefault="00753542" w:rsidP="00753542">
      <w:pPr>
        <w:shd w:val="clear" w:color="auto" w:fill="FFFFFF"/>
        <w:ind w:firstLine="708"/>
        <w:jc w:val="both"/>
      </w:pPr>
      <w:r w:rsidRPr="00753542">
        <w:t>Еще более сложной для восхождения считается пик Челленджер. Среди сопок и скал Большого Аннгачака выделяется относительно небольшая, но практически недоступная горная вершина. Это черная 400 метровая скала с отвесными краями. Впервые ее покорили российские альпинисты-любители в 1988. Именно они увидели в этой глыбе сходство с американским космическим кораблем Челлинджер, что в переводе - бросающий вызов.</w:t>
      </w:r>
    </w:p>
    <w:p w:rsidR="00753542" w:rsidRDefault="00753542" w:rsidP="00753542">
      <w:pPr>
        <w:shd w:val="clear" w:color="auto" w:fill="FFFFFF"/>
        <w:ind w:firstLine="708"/>
        <w:jc w:val="both"/>
      </w:pPr>
      <w:r w:rsidRPr="00753542">
        <w:t xml:space="preserve">И это название как нельзя </w:t>
      </w:r>
      <w:proofErr w:type="gramStart"/>
      <w:r w:rsidRPr="00753542">
        <w:t>более лучше</w:t>
      </w:r>
      <w:proofErr w:type="gramEnd"/>
      <w:r w:rsidRPr="00753542">
        <w:t xml:space="preserve"> подошло к скале, очертаниями напоминающую ракету на старте.</w:t>
      </w:r>
    </w:p>
    <w:p w:rsidR="00A84FBF" w:rsidRDefault="00A84FBF" w:rsidP="00A84FBF">
      <w:pPr>
        <w:shd w:val="clear" w:color="auto" w:fill="FFFFFF"/>
        <w:rPr>
          <w:rFonts w:ascii="Segoe UI" w:hAnsi="Segoe UI" w:cs="Segoe UI"/>
          <w:color w:val="212121"/>
          <w:sz w:val="15"/>
          <w:szCs w:val="15"/>
        </w:rPr>
      </w:pPr>
      <w:r>
        <w:rPr>
          <w:rFonts w:ascii="Segoe UI" w:hAnsi="Segoe UI" w:cs="Segoe UI"/>
          <w:color w:val="212121"/>
          <w:sz w:val="15"/>
          <w:szCs w:val="15"/>
        </w:rPr>
        <w:lastRenderedPageBreak/>
        <w:t> </w:t>
      </w:r>
    </w:p>
    <w:p w:rsidR="00A84FBF" w:rsidRDefault="00A84FBF" w:rsidP="00A84FBF">
      <w:pPr>
        <w:shd w:val="clear" w:color="auto" w:fill="FFFFFF"/>
        <w:rPr>
          <w:rFonts w:ascii="Segoe UI" w:hAnsi="Segoe UI" w:cs="Segoe UI"/>
          <w:color w:val="212121"/>
          <w:sz w:val="15"/>
          <w:szCs w:val="15"/>
        </w:rPr>
      </w:pPr>
      <w:r>
        <w:rPr>
          <w:rFonts w:ascii="Segoe UI" w:hAnsi="Segoe UI" w:cs="Segoe UI"/>
          <w:color w:val="212121"/>
          <w:sz w:val="15"/>
          <w:szCs w:val="15"/>
        </w:rPr>
        <w:t>Фото объектов Вы можете найти по следующей ссылке </w:t>
      </w:r>
      <w:hyperlink r:id="rId7" w:tgtFrame="_blank" w:history="1">
        <w:r>
          <w:rPr>
            <w:rStyle w:val="af1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https://cloud.mail.ru/public/tB3j%2F5MJHNgcXm</w:t>
        </w:r>
      </w:hyperlink>
      <w:r>
        <w:rPr>
          <w:rFonts w:ascii="Calibri" w:hAnsi="Calibri" w:cs="Segoe UI"/>
          <w:color w:val="212121"/>
          <w:sz w:val="22"/>
          <w:szCs w:val="22"/>
        </w:rPr>
        <w:t> </w:t>
      </w:r>
      <w:hyperlink r:id="rId8" w:tgtFrame="_blank" w:history="1">
        <w:r>
          <w:rPr>
            <w:rStyle w:val="af1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https://cloud.mail.ru/public/tB3j%2F5MJHNgcXm</w:t>
        </w:r>
      </w:hyperlink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A84FBF" w:rsidRDefault="00A84FBF" w:rsidP="00A84FBF">
      <w:pPr>
        <w:shd w:val="clear" w:color="auto" w:fill="FFFFFF"/>
        <w:rPr>
          <w:rFonts w:ascii="Segoe UI" w:hAnsi="Segoe UI" w:cs="Segoe UI"/>
          <w:color w:val="212121"/>
          <w:sz w:val="15"/>
          <w:szCs w:val="15"/>
        </w:rPr>
      </w:pPr>
      <w:r>
        <w:rPr>
          <w:rFonts w:ascii="Segoe UI" w:hAnsi="Segoe UI" w:cs="Segoe UI"/>
          <w:color w:val="212121"/>
          <w:sz w:val="15"/>
          <w:szCs w:val="15"/>
        </w:rPr>
        <w:t> </w:t>
      </w:r>
    </w:p>
    <w:p w:rsidR="00A84FBF" w:rsidRPr="00753542" w:rsidRDefault="00A84FBF" w:rsidP="00753542">
      <w:pPr>
        <w:shd w:val="clear" w:color="auto" w:fill="FFFFFF"/>
        <w:ind w:firstLine="708"/>
        <w:jc w:val="both"/>
      </w:pPr>
    </w:p>
    <w:sectPr w:rsidR="00A84FBF" w:rsidRPr="00753542" w:rsidSect="00753542">
      <w:pgSz w:w="11906" w:h="16838"/>
      <w:pgMar w:top="1134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491"/>
    <w:multiLevelType w:val="hybridMultilevel"/>
    <w:tmpl w:val="70F86304"/>
    <w:lvl w:ilvl="0" w:tplc="BFD04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6C7C"/>
    <w:multiLevelType w:val="hybridMultilevel"/>
    <w:tmpl w:val="3A0EB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D313EB"/>
    <w:multiLevelType w:val="hybridMultilevel"/>
    <w:tmpl w:val="8508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2BA2"/>
    <w:rsid w:val="00061B29"/>
    <w:rsid w:val="00070138"/>
    <w:rsid w:val="0010207B"/>
    <w:rsid w:val="00126081"/>
    <w:rsid w:val="00141292"/>
    <w:rsid w:val="00195DA5"/>
    <w:rsid w:val="001A14F3"/>
    <w:rsid w:val="001E5842"/>
    <w:rsid w:val="002576D8"/>
    <w:rsid w:val="00270EE5"/>
    <w:rsid w:val="0027130F"/>
    <w:rsid w:val="002753D9"/>
    <w:rsid w:val="002869B5"/>
    <w:rsid w:val="0032576D"/>
    <w:rsid w:val="003B14CF"/>
    <w:rsid w:val="003C5203"/>
    <w:rsid w:val="00407CDD"/>
    <w:rsid w:val="00422893"/>
    <w:rsid w:val="00444D26"/>
    <w:rsid w:val="00460F79"/>
    <w:rsid w:val="004844CA"/>
    <w:rsid w:val="00492E23"/>
    <w:rsid w:val="004B2BA2"/>
    <w:rsid w:val="004C69BC"/>
    <w:rsid w:val="005628C4"/>
    <w:rsid w:val="00586112"/>
    <w:rsid w:val="00594CE2"/>
    <w:rsid w:val="005B1730"/>
    <w:rsid w:val="006251FB"/>
    <w:rsid w:val="0065172E"/>
    <w:rsid w:val="006653A1"/>
    <w:rsid w:val="00693A58"/>
    <w:rsid w:val="00694A66"/>
    <w:rsid w:val="006C05F0"/>
    <w:rsid w:val="006E2EF3"/>
    <w:rsid w:val="006E5585"/>
    <w:rsid w:val="006F0906"/>
    <w:rsid w:val="00753542"/>
    <w:rsid w:val="007617A4"/>
    <w:rsid w:val="007660C0"/>
    <w:rsid w:val="007B2293"/>
    <w:rsid w:val="007D69D2"/>
    <w:rsid w:val="008219F1"/>
    <w:rsid w:val="00823165"/>
    <w:rsid w:val="00846577"/>
    <w:rsid w:val="008A73EC"/>
    <w:rsid w:val="0093010A"/>
    <w:rsid w:val="00962E9C"/>
    <w:rsid w:val="009C775A"/>
    <w:rsid w:val="00A10983"/>
    <w:rsid w:val="00A15A00"/>
    <w:rsid w:val="00A26F87"/>
    <w:rsid w:val="00A45E0B"/>
    <w:rsid w:val="00A70C02"/>
    <w:rsid w:val="00A84FBF"/>
    <w:rsid w:val="00AD335E"/>
    <w:rsid w:val="00B00D31"/>
    <w:rsid w:val="00BA4097"/>
    <w:rsid w:val="00BB5933"/>
    <w:rsid w:val="00BF67BC"/>
    <w:rsid w:val="00CA5F93"/>
    <w:rsid w:val="00D210FA"/>
    <w:rsid w:val="00D905D2"/>
    <w:rsid w:val="00EB4F86"/>
    <w:rsid w:val="00F04F13"/>
    <w:rsid w:val="00F1422D"/>
    <w:rsid w:val="00F2320A"/>
    <w:rsid w:val="00F5084E"/>
    <w:rsid w:val="00FA11CB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D33B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8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8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23448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543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2576D8"/>
    <w:rPr>
      <w:sz w:val="20"/>
    </w:rPr>
  </w:style>
  <w:style w:type="character" w:customStyle="1" w:styleId="ListLabel2">
    <w:name w:val="ListLabel 2"/>
    <w:qFormat/>
    <w:rsid w:val="002576D8"/>
    <w:rPr>
      <w:sz w:val="20"/>
    </w:rPr>
  </w:style>
  <w:style w:type="character" w:customStyle="1" w:styleId="ListLabel3">
    <w:name w:val="ListLabel 3"/>
    <w:qFormat/>
    <w:rsid w:val="002576D8"/>
    <w:rPr>
      <w:sz w:val="20"/>
    </w:rPr>
  </w:style>
  <w:style w:type="character" w:customStyle="1" w:styleId="ListLabel4">
    <w:name w:val="ListLabel 4"/>
    <w:qFormat/>
    <w:rsid w:val="002576D8"/>
    <w:rPr>
      <w:sz w:val="20"/>
    </w:rPr>
  </w:style>
  <w:style w:type="character" w:customStyle="1" w:styleId="ListLabel5">
    <w:name w:val="ListLabel 5"/>
    <w:qFormat/>
    <w:rsid w:val="002576D8"/>
    <w:rPr>
      <w:sz w:val="20"/>
    </w:rPr>
  </w:style>
  <w:style w:type="character" w:customStyle="1" w:styleId="ListLabel6">
    <w:name w:val="ListLabel 6"/>
    <w:qFormat/>
    <w:rsid w:val="002576D8"/>
    <w:rPr>
      <w:sz w:val="20"/>
    </w:rPr>
  </w:style>
  <w:style w:type="character" w:customStyle="1" w:styleId="ListLabel7">
    <w:name w:val="ListLabel 7"/>
    <w:qFormat/>
    <w:rsid w:val="002576D8"/>
    <w:rPr>
      <w:sz w:val="20"/>
    </w:rPr>
  </w:style>
  <w:style w:type="character" w:customStyle="1" w:styleId="ListLabel8">
    <w:name w:val="ListLabel 8"/>
    <w:qFormat/>
    <w:rsid w:val="002576D8"/>
    <w:rPr>
      <w:sz w:val="20"/>
    </w:rPr>
  </w:style>
  <w:style w:type="character" w:customStyle="1" w:styleId="ListLabel9">
    <w:name w:val="ListLabel 9"/>
    <w:qFormat/>
    <w:rsid w:val="002576D8"/>
    <w:rPr>
      <w:sz w:val="20"/>
    </w:rPr>
  </w:style>
  <w:style w:type="character" w:customStyle="1" w:styleId="ListLabel10">
    <w:name w:val="ListLabel 10"/>
    <w:qFormat/>
    <w:rsid w:val="002576D8"/>
    <w:rPr>
      <w:sz w:val="28"/>
      <w:szCs w:val="28"/>
      <w:lang w:val="en-US"/>
    </w:rPr>
  </w:style>
  <w:style w:type="character" w:customStyle="1" w:styleId="ListLabel11">
    <w:name w:val="ListLabel 11"/>
    <w:qFormat/>
    <w:rsid w:val="002576D8"/>
    <w:rPr>
      <w:sz w:val="28"/>
      <w:szCs w:val="28"/>
    </w:rPr>
  </w:style>
  <w:style w:type="paragraph" w:styleId="a6">
    <w:name w:val="Title"/>
    <w:basedOn w:val="a"/>
    <w:next w:val="a7"/>
    <w:qFormat/>
    <w:rsid w:val="0025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76D8"/>
    <w:pPr>
      <w:spacing w:after="140" w:line="276" w:lineRule="auto"/>
    </w:pPr>
  </w:style>
  <w:style w:type="paragraph" w:styleId="a8">
    <w:name w:val="List"/>
    <w:basedOn w:val="a7"/>
    <w:rsid w:val="002576D8"/>
    <w:rPr>
      <w:rFonts w:cs="Arial"/>
    </w:rPr>
  </w:style>
  <w:style w:type="paragraph" w:styleId="a9">
    <w:name w:val="caption"/>
    <w:basedOn w:val="a"/>
    <w:qFormat/>
    <w:rsid w:val="002576D8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576D8"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828B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828B4"/>
    <w:pPr>
      <w:tabs>
        <w:tab w:val="center" w:pos="4677"/>
        <w:tab w:val="right" w:pos="9355"/>
      </w:tabs>
    </w:pPr>
  </w:style>
  <w:style w:type="paragraph" w:customStyle="1" w:styleId="font8">
    <w:name w:val="font_8"/>
    <w:basedOn w:val="a"/>
    <w:qFormat/>
    <w:rsid w:val="00CC4898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543E1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B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A409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26081"/>
    <w:pPr>
      <w:spacing w:before="100" w:beforeAutospacing="1" w:after="100" w:afterAutospacing="1"/>
    </w:pPr>
  </w:style>
  <w:style w:type="character" w:styleId="af1">
    <w:name w:val="Hyperlink"/>
    <w:basedOn w:val="a0"/>
    <w:unhideWhenUsed/>
    <w:rsid w:val="006C05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5F0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6F0906"/>
    <w:rPr>
      <w:b/>
      <w:bCs/>
    </w:rPr>
  </w:style>
  <w:style w:type="character" w:styleId="af3">
    <w:name w:val="Emphasis"/>
    <w:basedOn w:val="a0"/>
    <w:uiPriority w:val="20"/>
    <w:qFormat/>
    <w:rsid w:val="00460F79"/>
    <w:rPr>
      <w:i/>
      <w:iCs/>
    </w:rPr>
  </w:style>
  <w:style w:type="character" w:customStyle="1" w:styleId="js-phone-number">
    <w:name w:val="js-phone-number"/>
    <w:basedOn w:val="a0"/>
    <w:rsid w:val="0075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B3j%2F5MJHNgcXm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tB3j%2F5MJHNgcX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memo@online.magadan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13AB-9C1E-42D5-9FAF-670218DC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Юлия Борисовна</dc:creator>
  <cp:lastModifiedBy>SID-PC</cp:lastModifiedBy>
  <cp:revision>6</cp:revision>
  <cp:lastPrinted>2020-11-06T00:09:00Z</cp:lastPrinted>
  <dcterms:created xsi:type="dcterms:W3CDTF">2020-11-11T01:20:00Z</dcterms:created>
  <dcterms:modified xsi:type="dcterms:W3CDTF">2020-11-11T01:22:00Z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