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FF" w:rsidRPr="00293EAE" w:rsidRDefault="005E53FF" w:rsidP="005E53FF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293E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5E53FF" w:rsidRPr="00293EAE" w:rsidRDefault="005E53FF" w:rsidP="005E53FF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3E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5E53FF" w:rsidRPr="00293EAE" w:rsidRDefault="005E53FF" w:rsidP="005E53FF">
      <w:pPr>
        <w:keepNext/>
        <w:outlineLvl w:val="0"/>
        <w:rPr>
          <w:rFonts w:ascii="Times New Roman" w:eastAsia="Times New Roman" w:hAnsi="Times New Roman" w:cs="Times New Roman"/>
          <w:sz w:val="10"/>
          <w:szCs w:val="10"/>
        </w:rPr>
      </w:pPr>
    </w:p>
    <w:p w:rsidR="005E53FF" w:rsidRPr="00293EAE" w:rsidRDefault="005E53FF" w:rsidP="005E53FF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293EAE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РЕШЕНИЕ</w:t>
      </w:r>
    </w:p>
    <w:tbl>
      <w:tblPr>
        <w:tblW w:w="15212" w:type="dxa"/>
        <w:tblLook w:val="01E0"/>
      </w:tblPr>
      <w:tblGrid>
        <w:gridCol w:w="15212"/>
      </w:tblGrid>
      <w:tr w:rsidR="005E53FF" w:rsidRPr="00A3609C" w:rsidTr="007158E3">
        <w:tc>
          <w:tcPr>
            <w:tcW w:w="9889" w:type="dxa"/>
          </w:tcPr>
          <w:p w:rsidR="005E53FF" w:rsidRPr="009408BF" w:rsidRDefault="00BD1448" w:rsidP="0071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«26» апреля 2017г.</w:t>
            </w:r>
            <w:r w:rsidR="005E53FF" w:rsidRPr="009408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FF45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                                                                                   </w:t>
            </w:r>
            <w:r w:rsidR="005E53FF" w:rsidRPr="009408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№ </w:t>
            </w:r>
            <w:r w:rsidRPr="009408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193</w:t>
            </w:r>
          </w:p>
          <w:p w:rsidR="005E53FF" w:rsidRPr="009408BF" w:rsidRDefault="005E53FF" w:rsidP="0071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                                                         п. Ягодное</w:t>
            </w:r>
          </w:p>
          <w:p w:rsidR="00DD4960" w:rsidRPr="009408BF" w:rsidRDefault="00DD4960" w:rsidP="0071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5E53FF" w:rsidRPr="005E53FF" w:rsidRDefault="005E53FF" w:rsidP="005E53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E53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в решение Собрания представителей от 22 октября 2015 года № 33 «О размерах и условиях оплаты труда выборных должностных лиц, осуществляющих свои полномочия на постоянной основе, муниципальных служащих в муниципальном образовании Ягоднинский городской округ»</w:t>
      </w:r>
    </w:p>
    <w:p w:rsidR="005E53FF" w:rsidRPr="005E53FF" w:rsidRDefault="005E53FF" w:rsidP="005E53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960" w:rsidRPr="00293EAE" w:rsidRDefault="00DD4960" w:rsidP="00DD49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Руководствуясь законом Магаданской области от 02.11.2007 № 900-ОЗ «О муниципальной службе в Магаданской области»</w:t>
      </w:r>
      <w:r w:rsidRPr="00293EA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DD49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</w:t>
      </w:r>
      <w:r w:rsidRPr="00DD49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Собрания представителей Ягоднинского городского округа от 04.02.2016 года № 91 «Об утверждении Положения «О Контрольно-счетной палате муниципального образования «Ягоднинский городской округ»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Собрание представителей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Ягоднинского городского округа</w:t>
      </w:r>
    </w:p>
    <w:p w:rsidR="00DD4960" w:rsidRPr="00293EAE" w:rsidRDefault="00DD4960" w:rsidP="00DD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DD4960" w:rsidRPr="00E04BCD" w:rsidRDefault="00DD4960" w:rsidP="00DD49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DD4960" w:rsidRPr="00293EAE" w:rsidRDefault="00DD4960" w:rsidP="00DD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8E6F62" w:rsidRPr="00CF23D8" w:rsidRDefault="00CF23D8" w:rsidP="00CF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3D8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E6F62" w:rsidRPr="00CF23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Приложение № 1(2)</w:t>
      </w:r>
      <w:r w:rsidRPr="00CF2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решению Собрания представителей от 22 октября 2015 года № 33 «О размерах и условиях оплаты труда выборных должностных лиц, осуществляющих свои полномочия на постоянной основе, муниципальных служащих в муниципальном образовании Ягоднинский городской округ»</w:t>
      </w:r>
      <w:r w:rsidR="008E6F62" w:rsidRPr="00CF23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исключить. </w:t>
      </w:r>
    </w:p>
    <w:p w:rsidR="008E6F62" w:rsidRPr="00CF23D8" w:rsidRDefault="00CF23D8" w:rsidP="008E6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F23D8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8E6F62" w:rsidRPr="00CF2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приложении № 2 к </w:t>
      </w:r>
      <w:r w:rsidR="008E6F62" w:rsidRPr="00CF23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решению</w:t>
      </w:r>
      <w:r w:rsidRPr="00CF2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Собрания представителей от 22 октября 2015 года № 33 «О размерах и условиях оплаты труда выборных должностных лиц, осуществляющих свои полномочия на постоянной основе, муниципальных служащих в муниципальном образовании Ягоднинский городской округ»</w:t>
      </w:r>
      <w:r w:rsidR="008E6F62" w:rsidRPr="00CF23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8E6F62" w:rsidRPr="00CF23D8" w:rsidRDefault="00CF23D8" w:rsidP="008E6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3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8E6F62" w:rsidRPr="00CF23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.1.</w:t>
      </w:r>
      <w:r w:rsidR="008E6F62" w:rsidRPr="00CF2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Раздел «Высшие должности муниципальной службы» дополнить должностью – Председатель контрольного органа городского округа, с должностным окладом 9315 рублей в месяц.</w:t>
      </w:r>
    </w:p>
    <w:p w:rsidR="008E6F62" w:rsidRPr="00CF23D8" w:rsidRDefault="008E6F62" w:rsidP="008E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F23D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CF23D8" w:rsidRPr="00CF23D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CF23D8">
        <w:rPr>
          <w:rFonts w:ascii="Times New Roman" w:eastAsia="Times New Roman" w:hAnsi="Times New Roman" w:cs="Times New Roman"/>
          <w:sz w:val="27"/>
          <w:szCs w:val="27"/>
          <w:lang w:eastAsia="ru-RU"/>
        </w:rPr>
        <w:t>.2. Р</w:t>
      </w:r>
      <w:r w:rsidRPr="00CF23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аздел «Ведущие должности муниципальной службы» дополнить должностью – аудитор контрольного органа городского округа, с должностным окладом 6738 рублей в месяц.</w:t>
      </w:r>
    </w:p>
    <w:p w:rsidR="008E6F62" w:rsidRPr="00CF23D8" w:rsidRDefault="00CF23D8" w:rsidP="008E6F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3D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E6F62" w:rsidRPr="00CF23D8">
        <w:rPr>
          <w:rFonts w:ascii="Times New Roman" w:eastAsia="Times New Roman" w:hAnsi="Times New Roman" w:cs="Times New Roman"/>
          <w:sz w:val="27"/>
          <w:szCs w:val="27"/>
          <w:lang w:eastAsia="ru-RU"/>
        </w:rPr>
        <w:t>. Опубликовать настоящее решение в газете «Северная правда», и разместить на официальном сайте администрации Ягоднинского городского округа.</w:t>
      </w:r>
    </w:p>
    <w:p w:rsidR="008E6F62" w:rsidRPr="00CF23D8" w:rsidRDefault="00CF23D8" w:rsidP="00CF23D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  <w:r w:rsidRPr="00CF23D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E6F62" w:rsidRPr="00CF23D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решение вступает в силу со дня его официального опубликования.</w:t>
      </w:r>
    </w:p>
    <w:p w:rsidR="008E6F62" w:rsidRPr="008E6F62" w:rsidRDefault="008E6F62" w:rsidP="008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62" w:rsidRPr="008E6F62" w:rsidRDefault="008E6F62" w:rsidP="008E6F62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E6F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</w:t>
      </w:r>
    </w:p>
    <w:p w:rsidR="008E6F62" w:rsidRPr="008E6F62" w:rsidRDefault="008E6F62" w:rsidP="008E6F62">
      <w:pPr>
        <w:spacing w:after="0"/>
        <w:ind w:right="-284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E6F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Ягоднинского городского округа                                             П.Н. Страдомский</w:t>
      </w:r>
    </w:p>
    <w:tbl>
      <w:tblPr>
        <w:tblW w:w="12607" w:type="dxa"/>
        <w:tblLook w:val="0000"/>
      </w:tblPr>
      <w:tblGrid>
        <w:gridCol w:w="9356"/>
        <w:gridCol w:w="3251"/>
      </w:tblGrid>
      <w:tr w:rsidR="008E6F62" w:rsidRPr="008E6F62" w:rsidTr="00CF23D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E6F62" w:rsidRPr="008E6F62" w:rsidRDefault="008E6F62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8E6F62" w:rsidRPr="008E6F62" w:rsidRDefault="008E6F62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6F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Председатель </w:t>
            </w:r>
          </w:p>
          <w:p w:rsidR="008E6F62" w:rsidRPr="008E6F62" w:rsidRDefault="008E6F62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6F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Собрания представителей </w:t>
            </w:r>
          </w:p>
          <w:p w:rsidR="008E6F62" w:rsidRPr="008E6F62" w:rsidRDefault="008E6F62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6F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Ягоднинского городского округа       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E6F62" w:rsidRPr="008E6F62" w:rsidRDefault="008E6F62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5C5FC5" w:rsidRDefault="005C5FC5"/>
    <w:sectPr w:rsidR="005C5FC5" w:rsidSect="00CF23D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B0"/>
    <w:rsid w:val="001575B5"/>
    <w:rsid w:val="001623A1"/>
    <w:rsid w:val="00360A68"/>
    <w:rsid w:val="005C5FC5"/>
    <w:rsid w:val="005E53FF"/>
    <w:rsid w:val="007421FE"/>
    <w:rsid w:val="007C4FB6"/>
    <w:rsid w:val="007E6AF9"/>
    <w:rsid w:val="008E6F62"/>
    <w:rsid w:val="009408BF"/>
    <w:rsid w:val="00AE2DFA"/>
    <w:rsid w:val="00B4788B"/>
    <w:rsid w:val="00BD1448"/>
    <w:rsid w:val="00CF23D8"/>
    <w:rsid w:val="00DD4960"/>
    <w:rsid w:val="00E11FDB"/>
    <w:rsid w:val="00E35BB0"/>
    <w:rsid w:val="00FF4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Miha</cp:lastModifiedBy>
  <cp:revision>8</cp:revision>
  <cp:lastPrinted>2017-04-26T06:01:00Z</cp:lastPrinted>
  <dcterms:created xsi:type="dcterms:W3CDTF">2017-04-25T04:00:00Z</dcterms:created>
  <dcterms:modified xsi:type="dcterms:W3CDTF">2017-04-28T00:32:00Z</dcterms:modified>
</cp:coreProperties>
</file>