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2B" w:rsidRPr="001347E1" w:rsidRDefault="00F9332B" w:rsidP="0017773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ind w:left="142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1347E1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F9332B" w:rsidRPr="001347E1" w:rsidRDefault="00F9332B" w:rsidP="0017773A">
      <w:pPr>
        <w:spacing w:after="0" w:line="240" w:lineRule="auto"/>
        <w:ind w:left="142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1347E1">
        <w:rPr>
          <w:rFonts w:ascii="Times New Roman" w:hAnsi="Times New Roman"/>
          <w:sz w:val="12"/>
          <w:szCs w:val="12"/>
          <w:lang w:eastAsia="ru-RU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1347E1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1347E1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1347E1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1347E1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6" w:history="1"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val="en-US" w:eastAsia="ru-RU"/>
          </w:rPr>
          <w:t>Priemnaya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eastAsia="ru-RU"/>
          </w:rPr>
          <w:t>_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val="en-US" w:eastAsia="ru-RU"/>
          </w:rPr>
          <w:t>yagodnoe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eastAsia="ru-RU"/>
          </w:rPr>
          <w:t>@49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val="en-US" w:eastAsia="ru-RU"/>
          </w:rPr>
          <w:t>gov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eastAsia="ru-RU"/>
          </w:rPr>
          <w:t>.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val="en-US" w:eastAsia="ru-RU"/>
          </w:rPr>
          <w:t>ru</w:t>
        </w:r>
      </w:hyperlink>
    </w:p>
    <w:p w:rsidR="00F9332B" w:rsidRPr="001347E1" w:rsidRDefault="00F9332B" w:rsidP="0017773A">
      <w:pPr>
        <w:spacing w:after="0" w:line="240" w:lineRule="auto"/>
        <w:ind w:left="142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F9332B" w:rsidRPr="001347E1" w:rsidRDefault="00F9332B" w:rsidP="0017773A">
      <w:pPr>
        <w:spacing w:after="0" w:line="240" w:lineRule="auto"/>
        <w:ind w:left="142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F9332B" w:rsidRPr="001347E1" w:rsidRDefault="00F9332B" w:rsidP="0017773A">
      <w:pPr>
        <w:spacing w:after="0" w:line="240" w:lineRule="auto"/>
        <w:ind w:left="142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F9332B" w:rsidRDefault="00F9332B" w:rsidP="0017773A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81A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DA44F4" w:rsidRPr="002B781A" w:rsidRDefault="00DA44F4" w:rsidP="0017773A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9332B" w:rsidRPr="002B781A" w:rsidRDefault="00F9332B" w:rsidP="0017773A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332B" w:rsidRPr="002B781A" w:rsidRDefault="00F9332B" w:rsidP="0017773A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781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9332B" w:rsidRPr="00DA21D3" w:rsidRDefault="00F9332B" w:rsidP="0017773A">
      <w:pPr>
        <w:spacing w:after="0" w:line="240" w:lineRule="atLeast"/>
        <w:ind w:left="142" w:right="14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9332B" w:rsidRPr="00DA21D3" w:rsidRDefault="00F9332B" w:rsidP="00DA44F4">
      <w:pPr>
        <w:spacing w:after="0" w:line="240" w:lineRule="atLeast"/>
        <w:ind w:right="1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A21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от «</w:t>
      </w:r>
      <w:r w:rsidR="00465A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15» апреля </w:t>
      </w:r>
      <w:r w:rsidRPr="00DA21D3">
        <w:rPr>
          <w:rFonts w:ascii="Times New Roman" w:eastAsia="Times New Roman" w:hAnsi="Times New Roman"/>
          <w:bCs/>
          <w:sz w:val="28"/>
          <w:szCs w:val="28"/>
          <w:lang w:eastAsia="ru-RU"/>
        </w:rPr>
        <w:t>2021 г.</w:t>
      </w:r>
      <w:r w:rsidRPr="00DA21D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F58A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F58A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F58A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F58A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F58A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F58A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F58A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DA21D3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465A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224</w:t>
      </w:r>
    </w:p>
    <w:p w:rsidR="00167D7C" w:rsidRPr="00DA21D3" w:rsidRDefault="00167D7C" w:rsidP="0017773A">
      <w:pPr>
        <w:pStyle w:val="ConsPlusTitle"/>
        <w:ind w:left="142" w:right="140"/>
        <w:jc w:val="center"/>
        <w:rPr>
          <w:sz w:val="28"/>
          <w:szCs w:val="28"/>
        </w:rPr>
      </w:pPr>
    </w:p>
    <w:tbl>
      <w:tblPr>
        <w:tblW w:w="0" w:type="auto"/>
        <w:tblInd w:w="-23" w:type="dxa"/>
        <w:tblLook w:val="0000"/>
      </w:tblPr>
      <w:tblGrid>
        <w:gridCol w:w="5529"/>
      </w:tblGrid>
      <w:tr w:rsidR="009D3107" w:rsidRPr="00DA21D3" w:rsidTr="002B781A">
        <w:trPr>
          <w:trHeight w:val="633"/>
        </w:trPr>
        <w:tc>
          <w:tcPr>
            <w:tcW w:w="5529" w:type="dxa"/>
          </w:tcPr>
          <w:p w:rsidR="009D3107" w:rsidRDefault="009D3107" w:rsidP="002B781A">
            <w:pPr>
              <w:pStyle w:val="ConsPlusTitle"/>
              <w:ind w:left="52" w:right="140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bookmarkStart w:id="0" w:name="_Hlk66264249"/>
            <w:r w:rsidRPr="00DA21D3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Об утверждении технического задания для ООО «Профиль» </w:t>
            </w:r>
            <w:r w:rsidR="00CB3445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на разработку инвестиционной программы </w:t>
            </w:r>
            <w:r w:rsidRPr="00DA21D3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«Приведение качества питьевой воды в соответствие с установленными требованиями на территории п. Бурхала Ягоднинского городского округа на 2021-2022 годы</w:t>
            </w:r>
            <w:r w:rsidR="001B56F8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»</w:t>
            </w:r>
          </w:p>
          <w:p w:rsidR="00DA44F4" w:rsidRPr="00DA21D3" w:rsidRDefault="00DA44F4" w:rsidP="002B781A">
            <w:pPr>
              <w:pStyle w:val="ConsPlusTitle"/>
              <w:ind w:left="52" w:right="140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9D3107" w:rsidRPr="00DA21D3" w:rsidRDefault="009D3107" w:rsidP="0017773A">
            <w:pPr>
              <w:pStyle w:val="ConsPlusTitle"/>
              <w:ind w:left="142" w:right="140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</w:tbl>
    <w:bookmarkEnd w:id="0"/>
    <w:p w:rsidR="007E3F1D" w:rsidRDefault="00167D7C" w:rsidP="003070B5">
      <w:pPr>
        <w:pStyle w:val="ConsPlusNormal"/>
        <w:spacing w:line="360" w:lineRule="auto"/>
        <w:ind w:left="142" w:right="14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7" w:history="1">
        <w:r w:rsidRPr="00DA21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9D3107"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131-ФЗ </w:t>
      </w:r>
      <w:r w:rsidR="00FE1246"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E1246"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8" w:history="1">
        <w:r w:rsidRPr="00DA21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07.12.2011</w:t>
      </w:r>
      <w:r w:rsidR="009D3107"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416-ФЗ </w:t>
      </w:r>
      <w:r w:rsidR="00FE1246"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>О водоснабжении и водоотведении</w:t>
      </w:r>
      <w:r w:rsidR="00FE1246"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DA21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29.07.2013</w:t>
      </w:r>
      <w:r w:rsidR="009D3107"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641 </w:t>
      </w:r>
      <w:r w:rsidR="00FE1246"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инвестиционных и производственных программах организаций, осуществляющих деятельность в сфере водоснабжения и водоотведения</w:t>
      </w:r>
      <w:r w:rsidR="00FE1246"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DA21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12.05.2013  </w:t>
      </w:r>
      <w:r w:rsidR="00440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406 </w:t>
      </w:r>
      <w:r w:rsidR="00FE1246"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государственном регулировании тарифов в сфере водоснабжения и водоотведения</w:t>
      </w:r>
      <w:r w:rsidR="00FE1246"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Start"/>
      <w:r w:rsidR="00A34916"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0E32" w:rsidRPr="00CB34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40E32" w:rsidRPr="00CB3445">
        <w:rPr>
          <w:rFonts w:ascii="Times New Roman" w:hAnsi="Times New Roman" w:cs="Times New Roman"/>
          <w:sz w:val="28"/>
          <w:szCs w:val="28"/>
        </w:rPr>
        <w:t>риказом</w:t>
      </w:r>
      <w:r w:rsidR="00440E32"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регионального развития РФ от 10.10.2007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</w:t>
      </w:r>
      <w:r w:rsidR="002F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Ягоднинского городского округа </w:t>
      </w:r>
    </w:p>
    <w:p w:rsidR="00DA44F4" w:rsidRDefault="00287B2B" w:rsidP="003070B5">
      <w:pPr>
        <w:pStyle w:val="ConsPlusNormal"/>
        <w:spacing w:line="360" w:lineRule="auto"/>
        <w:ind w:left="142" w:right="142" w:firstLine="5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="00A34916"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A44F4" w:rsidRPr="00DA21D3" w:rsidRDefault="00DA44F4" w:rsidP="003070B5">
      <w:pPr>
        <w:pStyle w:val="ConsPlusNormal"/>
        <w:spacing w:line="360" w:lineRule="auto"/>
        <w:ind w:left="142" w:right="142" w:firstLine="5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D7C" w:rsidRPr="00DA21D3" w:rsidRDefault="00167D7C" w:rsidP="003070B5">
      <w:pPr>
        <w:pStyle w:val="ConsPlusNormal"/>
        <w:spacing w:line="360" w:lineRule="auto"/>
        <w:ind w:left="142" w:right="142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техническое </w:t>
      </w:r>
      <w:hyperlink w:anchor="P33" w:history="1">
        <w:r w:rsidRPr="00DA21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задание</w:t>
        </w:r>
      </w:hyperlink>
      <w:r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ООО </w:t>
      </w:r>
      <w:r w:rsidR="00FE1246"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9332B"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>Профиль</w:t>
      </w:r>
      <w:r w:rsidR="00FE1246"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B3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разработку инвестиционной программы</w:t>
      </w:r>
      <w:r w:rsidR="002F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1246"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Приведение качества питьевой воды в соответствие с установленными требованиями на территории п. </w:t>
      </w:r>
      <w:r w:rsidR="00F9332B"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>Бурхала</w:t>
      </w:r>
      <w:r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Ягоднинского городского округа на 202</w:t>
      </w:r>
      <w:r w:rsidR="00F9332B"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F9332B"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FE1246"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D1FFE"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7D7C" w:rsidRPr="002F58AD" w:rsidRDefault="00081AE6" w:rsidP="003070B5">
      <w:pPr>
        <w:pStyle w:val="ConsPlusNormal"/>
        <w:spacing w:line="360" w:lineRule="auto"/>
        <w:ind w:left="142"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167D7C"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подлежит официальному опубликованию в газете </w:t>
      </w:r>
      <w:r w:rsidR="00FE1246"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67D7C"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>Северная правда</w:t>
      </w:r>
      <w:r w:rsidR="00FE1246"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67D7C"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размещению на официальном сайте администрации Ягоднинского </w:t>
      </w:r>
      <w:r w:rsidR="00167D7C" w:rsidRPr="00DA21D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167D7C" w:rsidRPr="002F58AD">
        <w:rPr>
          <w:rFonts w:ascii="Times New Roman" w:hAnsi="Times New Roman" w:cs="Times New Roman"/>
          <w:sz w:val="28"/>
          <w:szCs w:val="28"/>
        </w:rPr>
        <w:t xml:space="preserve">округа - </w:t>
      </w:r>
      <w:hyperlink r:id="rId11" w:history="1">
        <w:r w:rsidRPr="002F58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http://yagodnoeadm.ru</w:t>
        </w:r>
      </w:hyperlink>
      <w:r w:rsidR="00167D7C" w:rsidRPr="002F58AD">
        <w:rPr>
          <w:rFonts w:ascii="Times New Roman" w:hAnsi="Times New Roman" w:cs="Times New Roman"/>
          <w:sz w:val="28"/>
          <w:szCs w:val="28"/>
        </w:rPr>
        <w:t>.</w:t>
      </w:r>
    </w:p>
    <w:p w:rsidR="0017773A" w:rsidRPr="00DA21D3" w:rsidRDefault="00081AE6" w:rsidP="003070B5">
      <w:pPr>
        <w:pStyle w:val="ConsPlusNormal"/>
        <w:spacing w:line="360" w:lineRule="auto"/>
        <w:ind w:left="142" w:right="14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8A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F58A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7773A" w:rsidRPr="002F58A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7773A" w:rsidRPr="002F58A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2F58AD">
        <w:rPr>
          <w:rFonts w:ascii="Times New Roman" w:hAnsi="Times New Roman" w:cs="Times New Roman"/>
          <w:sz w:val="28"/>
          <w:szCs w:val="28"/>
        </w:rPr>
        <w:t>возложить</w:t>
      </w:r>
      <w:r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2F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 </w:t>
      </w:r>
      <w:r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</w:t>
      </w:r>
      <w:r w:rsidR="002F58A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и коммунального хозяйства администрации </w:t>
      </w:r>
      <w:proofErr w:type="spellStart"/>
      <w:r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>Ягоднинского</w:t>
      </w:r>
      <w:proofErr w:type="spellEnd"/>
      <w:r w:rsidRPr="00DA2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="002F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А.В. </w:t>
      </w:r>
      <w:proofErr w:type="spellStart"/>
      <w:r w:rsidR="002F58AD">
        <w:rPr>
          <w:rFonts w:ascii="Times New Roman" w:hAnsi="Times New Roman" w:cs="Times New Roman"/>
          <w:color w:val="000000" w:themeColor="text1"/>
          <w:sz w:val="28"/>
          <w:szCs w:val="28"/>
        </w:rPr>
        <w:t>Майструка</w:t>
      </w:r>
      <w:proofErr w:type="spellEnd"/>
      <w:r w:rsidR="002F58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773A" w:rsidRPr="00DA21D3" w:rsidRDefault="0017773A" w:rsidP="0082034F">
      <w:pPr>
        <w:pStyle w:val="ConsPlusNormal"/>
        <w:ind w:left="142" w:right="14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58AD" w:rsidRDefault="00167D7C" w:rsidP="0082034F">
      <w:pPr>
        <w:pStyle w:val="ConsPlusNormal"/>
        <w:ind w:left="-142" w:right="140"/>
        <w:rPr>
          <w:rFonts w:ascii="Times New Roman" w:hAnsi="Times New Roman" w:cs="Times New Roman"/>
          <w:sz w:val="28"/>
          <w:szCs w:val="28"/>
        </w:rPr>
      </w:pPr>
      <w:r w:rsidRPr="00DA21D3">
        <w:rPr>
          <w:rFonts w:ascii="Times New Roman" w:hAnsi="Times New Roman" w:cs="Times New Roman"/>
          <w:sz w:val="28"/>
          <w:szCs w:val="28"/>
        </w:rPr>
        <w:t>Глава</w:t>
      </w:r>
      <w:r w:rsidR="002F58AD">
        <w:rPr>
          <w:rFonts w:ascii="Times New Roman" w:hAnsi="Times New Roman" w:cs="Times New Roman"/>
          <w:sz w:val="28"/>
          <w:szCs w:val="28"/>
        </w:rPr>
        <w:t xml:space="preserve"> </w:t>
      </w:r>
      <w:r w:rsidRPr="00DA21D3">
        <w:rPr>
          <w:rFonts w:ascii="Times New Roman" w:hAnsi="Times New Roman" w:cs="Times New Roman"/>
          <w:sz w:val="28"/>
          <w:szCs w:val="28"/>
        </w:rPr>
        <w:t>Ягоднинского</w:t>
      </w:r>
    </w:p>
    <w:p w:rsidR="00864886" w:rsidRDefault="00167D7C" w:rsidP="0082034F">
      <w:pPr>
        <w:pStyle w:val="ConsPlusNormal"/>
        <w:ind w:left="-142" w:right="140"/>
        <w:rPr>
          <w:rFonts w:ascii="Times New Roman" w:hAnsi="Times New Roman" w:cs="Times New Roman"/>
          <w:sz w:val="28"/>
          <w:szCs w:val="28"/>
        </w:rPr>
      </w:pPr>
      <w:r w:rsidRPr="00DA21D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9332B" w:rsidRPr="00DA21D3">
        <w:rPr>
          <w:rFonts w:ascii="Times New Roman" w:hAnsi="Times New Roman" w:cs="Times New Roman"/>
          <w:sz w:val="28"/>
          <w:szCs w:val="28"/>
        </w:rPr>
        <w:t xml:space="preserve"> </w:t>
      </w:r>
      <w:r w:rsidR="002F58AD">
        <w:rPr>
          <w:rFonts w:ascii="Times New Roman" w:hAnsi="Times New Roman" w:cs="Times New Roman"/>
          <w:sz w:val="28"/>
          <w:szCs w:val="28"/>
        </w:rPr>
        <w:tab/>
      </w:r>
      <w:r w:rsidR="002F58AD">
        <w:rPr>
          <w:rFonts w:ascii="Times New Roman" w:hAnsi="Times New Roman" w:cs="Times New Roman"/>
          <w:sz w:val="28"/>
          <w:szCs w:val="28"/>
        </w:rPr>
        <w:tab/>
      </w:r>
      <w:r w:rsidR="002F58AD">
        <w:rPr>
          <w:rFonts w:ascii="Times New Roman" w:hAnsi="Times New Roman" w:cs="Times New Roman"/>
          <w:sz w:val="28"/>
          <w:szCs w:val="28"/>
        </w:rPr>
        <w:tab/>
      </w:r>
      <w:r w:rsidR="002F58AD">
        <w:rPr>
          <w:rFonts w:ascii="Times New Roman" w:hAnsi="Times New Roman" w:cs="Times New Roman"/>
          <w:sz w:val="28"/>
          <w:szCs w:val="28"/>
        </w:rPr>
        <w:tab/>
      </w:r>
      <w:r w:rsidR="002F58AD">
        <w:rPr>
          <w:rFonts w:ascii="Times New Roman" w:hAnsi="Times New Roman" w:cs="Times New Roman"/>
          <w:sz w:val="28"/>
          <w:szCs w:val="28"/>
        </w:rPr>
        <w:tab/>
      </w:r>
      <w:r w:rsidR="002F58AD">
        <w:rPr>
          <w:rFonts w:ascii="Times New Roman" w:hAnsi="Times New Roman" w:cs="Times New Roman"/>
          <w:sz w:val="28"/>
          <w:szCs w:val="28"/>
        </w:rPr>
        <w:tab/>
      </w:r>
      <w:r w:rsidR="002F58AD">
        <w:rPr>
          <w:rFonts w:ascii="Times New Roman" w:hAnsi="Times New Roman" w:cs="Times New Roman"/>
          <w:sz w:val="28"/>
          <w:szCs w:val="28"/>
        </w:rPr>
        <w:tab/>
      </w:r>
      <w:r w:rsidR="002F58A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F9332B" w:rsidRPr="00DA21D3">
        <w:rPr>
          <w:rFonts w:ascii="Times New Roman" w:hAnsi="Times New Roman" w:cs="Times New Roman"/>
          <w:sz w:val="28"/>
          <w:szCs w:val="28"/>
        </w:rPr>
        <w:t>Н.Б. Олейник</w:t>
      </w:r>
    </w:p>
    <w:p w:rsidR="003070B5" w:rsidRDefault="003070B5" w:rsidP="0082034F">
      <w:pPr>
        <w:pStyle w:val="ConsPlusNormal"/>
        <w:ind w:left="-142" w:right="140"/>
        <w:rPr>
          <w:rFonts w:ascii="Times New Roman" w:hAnsi="Times New Roman" w:cs="Times New Roman"/>
          <w:sz w:val="28"/>
          <w:szCs w:val="28"/>
        </w:rPr>
      </w:pPr>
    </w:p>
    <w:p w:rsidR="003070B5" w:rsidRDefault="003070B5" w:rsidP="0082034F">
      <w:pPr>
        <w:pStyle w:val="ConsPlusNormal"/>
        <w:ind w:left="-142" w:right="140"/>
        <w:rPr>
          <w:rFonts w:ascii="Times New Roman" w:hAnsi="Times New Roman" w:cs="Times New Roman"/>
          <w:sz w:val="28"/>
          <w:szCs w:val="28"/>
        </w:rPr>
      </w:pPr>
    </w:p>
    <w:p w:rsidR="003070B5" w:rsidRDefault="003070B5" w:rsidP="0082034F">
      <w:pPr>
        <w:pStyle w:val="ConsPlusNormal"/>
        <w:ind w:left="-142" w:right="140"/>
        <w:rPr>
          <w:rFonts w:ascii="Times New Roman" w:hAnsi="Times New Roman" w:cs="Times New Roman"/>
          <w:sz w:val="28"/>
          <w:szCs w:val="28"/>
        </w:rPr>
      </w:pPr>
    </w:p>
    <w:p w:rsidR="003070B5" w:rsidRDefault="003070B5" w:rsidP="0082034F">
      <w:pPr>
        <w:pStyle w:val="ConsPlusNormal"/>
        <w:ind w:left="-142" w:right="140"/>
        <w:rPr>
          <w:rFonts w:ascii="Times New Roman" w:hAnsi="Times New Roman" w:cs="Times New Roman"/>
          <w:sz w:val="28"/>
          <w:szCs w:val="28"/>
        </w:rPr>
      </w:pPr>
    </w:p>
    <w:p w:rsidR="003070B5" w:rsidRDefault="003070B5" w:rsidP="0082034F">
      <w:pPr>
        <w:pStyle w:val="ConsPlusNormal"/>
        <w:ind w:left="-142" w:right="140"/>
        <w:rPr>
          <w:rFonts w:ascii="Times New Roman" w:hAnsi="Times New Roman" w:cs="Times New Roman"/>
          <w:sz w:val="28"/>
          <w:szCs w:val="28"/>
        </w:rPr>
      </w:pPr>
    </w:p>
    <w:p w:rsidR="003070B5" w:rsidRDefault="003070B5" w:rsidP="0082034F">
      <w:pPr>
        <w:pStyle w:val="ConsPlusNormal"/>
        <w:ind w:left="-142" w:right="140"/>
        <w:rPr>
          <w:rFonts w:ascii="Times New Roman" w:hAnsi="Times New Roman" w:cs="Times New Roman"/>
          <w:sz w:val="28"/>
          <w:szCs w:val="28"/>
        </w:rPr>
      </w:pPr>
    </w:p>
    <w:p w:rsidR="003070B5" w:rsidRDefault="003070B5" w:rsidP="0082034F">
      <w:pPr>
        <w:pStyle w:val="ConsPlusNormal"/>
        <w:ind w:left="-142" w:right="140"/>
        <w:rPr>
          <w:rFonts w:ascii="Times New Roman" w:hAnsi="Times New Roman" w:cs="Times New Roman"/>
          <w:sz w:val="28"/>
          <w:szCs w:val="28"/>
        </w:rPr>
      </w:pPr>
    </w:p>
    <w:p w:rsidR="003070B5" w:rsidRDefault="003070B5" w:rsidP="0082034F">
      <w:pPr>
        <w:pStyle w:val="ConsPlusNormal"/>
        <w:ind w:left="-142" w:right="140"/>
        <w:rPr>
          <w:rFonts w:ascii="Times New Roman" w:hAnsi="Times New Roman" w:cs="Times New Roman"/>
          <w:sz w:val="28"/>
          <w:szCs w:val="28"/>
        </w:rPr>
      </w:pPr>
    </w:p>
    <w:p w:rsidR="003070B5" w:rsidRDefault="003070B5" w:rsidP="0082034F">
      <w:pPr>
        <w:pStyle w:val="ConsPlusNormal"/>
        <w:ind w:left="-142" w:right="140"/>
        <w:rPr>
          <w:rFonts w:ascii="Times New Roman" w:hAnsi="Times New Roman" w:cs="Times New Roman"/>
          <w:sz w:val="28"/>
          <w:szCs w:val="28"/>
        </w:rPr>
      </w:pPr>
    </w:p>
    <w:p w:rsidR="003070B5" w:rsidRDefault="003070B5" w:rsidP="0082034F">
      <w:pPr>
        <w:pStyle w:val="ConsPlusNormal"/>
        <w:ind w:left="-142" w:right="140"/>
        <w:rPr>
          <w:rFonts w:ascii="Times New Roman" w:hAnsi="Times New Roman" w:cs="Times New Roman"/>
          <w:sz w:val="28"/>
          <w:szCs w:val="28"/>
        </w:rPr>
      </w:pPr>
    </w:p>
    <w:p w:rsidR="003070B5" w:rsidRDefault="003070B5" w:rsidP="0082034F">
      <w:pPr>
        <w:pStyle w:val="ConsPlusNormal"/>
        <w:ind w:left="-142" w:right="140"/>
        <w:rPr>
          <w:rFonts w:ascii="Times New Roman" w:hAnsi="Times New Roman" w:cs="Times New Roman"/>
          <w:sz w:val="28"/>
          <w:szCs w:val="28"/>
        </w:rPr>
      </w:pPr>
    </w:p>
    <w:p w:rsidR="003070B5" w:rsidRDefault="003070B5" w:rsidP="0082034F">
      <w:pPr>
        <w:pStyle w:val="ConsPlusNormal"/>
        <w:ind w:left="-142" w:right="140"/>
        <w:rPr>
          <w:rFonts w:ascii="Times New Roman" w:hAnsi="Times New Roman" w:cs="Times New Roman"/>
          <w:sz w:val="28"/>
          <w:szCs w:val="28"/>
        </w:rPr>
      </w:pPr>
    </w:p>
    <w:p w:rsidR="003070B5" w:rsidRDefault="003070B5" w:rsidP="0082034F">
      <w:pPr>
        <w:pStyle w:val="ConsPlusNormal"/>
        <w:ind w:left="-142" w:right="140"/>
        <w:rPr>
          <w:rFonts w:ascii="Times New Roman" w:hAnsi="Times New Roman" w:cs="Times New Roman"/>
          <w:sz w:val="28"/>
          <w:szCs w:val="28"/>
        </w:rPr>
      </w:pPr>
    </w:p>
    <w:p w:rsidR="003070B5" w:rsidRDefault="003070B5" w:rsidP="0082034F">
      <w:pPr>
        <w:pStyle w:val="ConsPlusNormal"/>
        <w:ind w:left="-142" w:right="140"/>
        <w:rPr>
          <w:rFonts w:ascii="Times New Roman" w:hAnsi="Times New Roman" w:cs="Times New Roman"/>
          <w:sz w:val="28"/>
          <w:szCs w:val="28"/>
        </w:rPr>
      </w:pPr>
    </w:p>
    <w:p w:rsidR="003070B5" w:rsidRDefault="003070B5" w:rsidP="0082034F">
      <w:pPr>
        <w:pStyle w:val="ConsPlusNormal"/>
        <w:ind w:left="-142" w:right="140"/>
        <w:rPr>
          <w:rFonts w:ascii="Times New Roman" w:hAnsi="Times New Roman" w:cs="Times New Roman"/>
          <w:sz w:val="28"/>
          <w:szCs w:val="28"/>
        </w:rPr>
      </w:pPr>
    </w:p>
    <w:p w:rsidR="003070B5" w:rsidRDefault="003070B5" w:rsidP="0082034F">
      <w:pPr>
        <w:pStyle w:val="ConsPlusNormal"/>
        <w:ind w:left="-142" w:right="140"/>
        <w:rPr>
          <w:rFonts w:ascii="Times New Roman" w:hAnsi="Times New Roman" w:cs="Times New Roman"/>
          <w:sz w:val="28"/>
          <w:szCs w:val="28"/>
        </w:rPr>
      </w:pPr>
    </w:p>
    <w:p w:rsidR="003070B5" w:rsidRDefault="003070B5" w:rsidP="0082034F">
      <w:pPr>
        <w:pStyle w:val="ConsPlusNormal"/>
        <w:ind w:left="-142" w:right="140"/>
        <w:rPr>
          <w:rFonts w:ascii="Times New Roman" w:hAnsi="Times New Roman" w:cs="Times New Roman"/>
          <w:sz w:val="28"/>
          <w:szCs w:val="28"/>
        </w:rPr>
      </w:pPr>
    </w:p>
    <w:p w:rsidR="003070B5" w:rsidRDefault="003070B5" w:rsidP="0082034F">
      <w:pPr>
        <w:pStyle w:val="ConsPlusNormal"/>
        <w:ind w:left="-142" w:right="140"/>
        <w:rPr>
          <w:rFonts w:ascii="Times New Roman" w:hAnsi="Times New Roman" w:cs="Times New Roman"/>
          <w:sz w:val="28"/>
          <w:szCs w:val="28"/>
        </w:rPr>
      </w:pPr>
    </w:p>
    <w:p w:rsidR="003070B5" w:rsidRDefault="003070B5" w:rsidP="0082034F">
      <w:pPr>
        <w:pStyle w:val="ConsPlusNormal"/>
        <w:ind w:left="-142" w:right="140"/>
        <w:rPr>
          <w:rFonts w:ascii="Times New Roman" w:hAnsi="Times New Roman" w:cs="Times New Roman"/>
          <w:sz w:val="28"/>
          <w:szCs w:val="28"/>
        </w:rPr>
      </w:pPr>
    </w:p>
    <w:p w:rsidR="003070B5" w:rsidRDefault="003070B5" w:rsidP="0082034F">
      <w:pPr>
        <w:pStyle w:val="ConsPlusNormal"/>
        <w:ind w:left="-142" w:right="140"/>
        <w:rPr>
          <w:rFonts w:ascii="Times New Roman" w:hAnsi="Times New Roman" w:cs="Times New Roman"/>
          <w:sz w:val="28"/>
          <w:szCs w:val="28"/>
        </w:rPr>
      </w:pPr>
    </w:p>
    <w:p w:rsidR="003070B5" w:rsidRDefault="003070B5" w:rsidP="0082034F">
      <w:pPr>
        <w:pStyle w:val="ConsPlusNormal"/>
        <w:ind w:left="-142" w:right="140"/>
        <w:rPr>
          <w:rFonts w:ascii="Times New Roman" w:hAnsi="Times New Roman" w:cs="Times New Roman"/>
          <w:sz w:val="28"/>
          <w:szCs w:val="28"/>
        </w:rPr>
      </w:pPr>
    </w:p>
    <w:p w:rsidR="003070B5" w:rsidRDefault="003070B5" w:rsidP="0082034F">
      <w:pPr>
        <w:pStyle w:val="ConsPlusNormal"/>
        <w:ind w:left="-142" w:right="140"/>
        <w:rPr>
          <w:rFonts w:ascii="Times New Roman" w:hAnsi="Times New Roman" w:cs="Times New Roman"/>
          <w:sz w:val="28"/>
          <w:szCs w:val="28"/>
        </w:rPr>
      </w:pPr>
    </w:p>
    <w:p w:rsidR="003070B5" w:rsidRDefault="003070B5" w:rsidP="0082034F">
      <w:pPr>
        <w:pStyle w:val="ConsPlusNormal"/>
        <w:ind w:left="-142" w:right="140"/>
        <w:rPr>
          <w:rFonts w:ascii="Times New Roman" w:hAnsi="Times New Roman" w:cs="Times New Roman"/>
          <w:sz w:val="28"/>
          <w:szCs w:val="28"/>
        </w:rPr>
      </w:pPr>
    </w:p>
    <w:p w:rsidR="003070B5" w:rsidRDefault="003070B5" w:rsidP="0082034F">
      <w:pPr>
        <w:pStyle w:val="ConsPlusNormal"/>
        <w:ind w:left="-142" w:right="140"/>
        <w:rPr>
          <w:rFonts w:ascii="Times New Roman" w:hAnsi="Times New Roman" w:cs="Times New Roman"/>
          <w:sz w:val="28"/>
          <w:szCs w:val="28"/>
        </w:rPr>
      </w:pPr>
    </w:p>
    <w:p w:rsidR="003070B5" w:rsidRDefault="003070B5" w:rsidP="0082034F">
      <w:pPr>
        <w:pStyle w:val="ConsPlusNormal"/>
        <w:ind w:left="-142" w:right="140"/>
        <w:rPr>
          <w:rFonts w:ascii="Times New Roman" w:hAnsi="Times New Roman" w:cs="Times New Roman"/>
          <w:sz w:val="28"/>
          <w:szCs w:val="28"/>
        </w:rPr>
      </w:pPr>
    </w:p>
    <w:p w:rsidR="003070B5" w:rsidRDefault="003070B5" w:rsidP="0082034F">
      <w:pPr>
        <w:pStyle w:val="ConsPlusNormal"/>
        <w:ind w:left="-142" w:right="140"/>
        <w:rPr>
          <w:rFonts w:ascii="Times New Roman" w:hAnsi="Times New Roman" w:cs="Times New Roman"/>
          <w:sz w:val="28"/>
          <w:szCs w:val="28"/>
        </w:rPr>
      </w:pPr>
    </w:p>
    <w:p w:rsidR="003070B5" w:rsidRDefault="003070B5" w:rsidP="0082034F">
      <w:pPr>
        <w:pStyle w:val="ConsPlusNormal"/>
        <w:ind w:left="-142" w:right="140"/>
        <w:rPr>
          <w:rFonts w:ascii="Times New Roman" w:hAnsi="Times New Roman" w:cs="Times New Roman"/>
          <w:sz w:val="28"/>
          <w:szCs w:val="28"/>
        </w:rPr>
      </w:pPr>
    </w:p>
    <w:p w:rsidR="003070B5" w:rsidRDefault="003070B5" w:rsidP="0082034F">
      <w:pPr>
        <w:pStyle w:val="ConsPlusNormal"/>
        <w:ind w:left="-142" w:right="140"/>
        <w:rPr>
          <w:rFonts w:ascii="Times New Roman" w:hAnsi="Times New Roman" w:cs="Times New Roman"/>
          <w:sz w:val="28"/>
          <w:szCs w:val="28"/>
        </w:rPr>
      </w:pPr>
    </w:p>
    <w:p w:rsidR="003070B5" w:rsidRDefault="003070B5" w:rsidP="0082034F">
      <w:pPr>
        <w:pStyle w:val="ConsPlusNormal"/>
        <w:ind w:left="-142" w:right="140"/>
        <w:rPr>
          <w:rFonts w:ascii="Times New Roman" w:hAnsi="Times New Roman" w:cs="Times New Roman"/>
          <w:sz w:val="28"/>
          <w:szCs w:val="28"/>
        </w:rPr>
      </w:pPr>
    </w:p>
    <w:p w:rsidR="003070B5" w:rsidRDefault="003070B5" w:rsidP="0082034F">
      <w:pPr>
        <w:pStyle w:val="ConsPlusNormal"/>
        <w:ind w:left="-142" w:right="140"/>
        <w:rPr>
          <w:rFonts w:ascii="Times New Roman" w:hAnsi="Times New Roman" w:cs="Times New Roman"/>
          <w:sz w:val="28"/>
          <w:szCs w:val="28"/>
        </w:rPr>
      </w:pPr>
    </w:p>
    <w:p w:rsidR="003070B5" w:rsidRDefault="003070B5" w:rsidP="0082034F">
      <w:pPr>
        <w:pStyle w:val="ConsPlusNormal"/>
        <w:ind w:left="-142" w:right="140"/>
        <w:rPr>
          <w:rFonts w:ascii="Times New Roman" w:hAnsi="Times New Roman" w:cs="Times New Roman"/>
          <w:sz w:val="28"/>
          <w:szCs w:val="28"/>
        </w:rPr>
      </w:pPr>
    </w:p>
    <w:p w:rsidR="003070B5" w:rsidRDefault="003070B5" w:rsidP="0082034F">
      <w:pPr>
        <w:pStyle w:val="ConsPlusNormal"/>
        <w:ind w:left="-142" w:right="140"/>
        <w:rPr>
          <w:rFonts w:ascii="Times New Roman" w:hAnsi="Times New Roman" w:cs="Times New Roman"/>
          <w:sz w:val="28"/>
          <w:szCs w:val="28"/>
        </w:rPr>
      </w:pPr>
    </w:p>
    <w:p w:rsidR="003070B5" w:rsidRDefault="003070B5" w:rsidP="0082034F">
      <w:pPr>
        <w:pStyle w:val="ConsPlusNormal"/>
        <w:ind w:left="-142" w:right="140"/>
        <w:rPr>
          <w:rFonts w:ascii="Times New Roman" w:hAnsi="Times New Roman" w:cs="Times New Roman"/>
          <w:sz w:val="28"/>
          <w:szCs w:val="28"/>
        </w:rPr>
      </w:pPr>
    </w:p>
    <w:p w:rsidR="003070B5" w:rsidRDefault="003070B5" w:rsidP="0082034F">
      <w:pPr>
        <w:pStyle w:val="ConsPlusNormal"/>
        <w:ind w:left="-142" w:right="140"/>
        <w:rPr>
          <w:rFonts w:ascii="Times New Roman" w:hAnsi="Times New Roman" w:cs="Times New Roman"/>
          <w:sz w:val="28"/>
          <w:szCs w:val="28"/>
        </w:rPr>
      </w:pPr>
    </w:p>
    <w:p w:rsidR="005F1941" w:rsidRDefault="002F58AD" w:rsidP="007A19C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</w:t>
      </w:r>
      <w:r w:rsidR="005F1941">
        <w:rPr>
          <w:rFonts w:ascii="Times New Roman" w:hAnsi="Times New Roman" w:cs="Times New Roman"/>
        </w:rPr>
        <w:t>тверждено</w:t>
      </w:r>
    </w:p>
    <w:p w:rsidR="005F1941" w:rsidRDefault="005F1941" w:rsidP="0017773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5F1941" w:rsidRDefault="005F1941" w:rsidP="0017773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Ягоднинского городского округа </w:t>
      </w:r>
    </w:p>
    <w:p w:rsidR="00F9332B" w:rsidRPr="00F9332B" w:rsidRDefault="00167D7C" w:rsidP="0017773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332B">
        <w:rPr>
          <w:rFonts w:ascii="Times New Roman" w:hAnsi="Times New Roman" w:cs="Times New Roman"/>
        </w:rPr>
        <w:t xml:space="preserve">от </w:t>
      </w:r>
      <w:r w:rsidR="00465AC2">
        <w:rPr>
          <w:rFonts w:ascii="Times New Roman" w:hAnsi="Times New Roman" w:cs="Times New Roman"/>
        </w:rPr>
        <w:t>15апреля 202</w:t>
      </w:r>
      <w:r w:rsidR="002B1716">
        <w:rPr>
          <w:rFonts w:ascii="Times New Roman" w:hAnsi="Times New Roman" w:cs="Times New Roman"/>
        </w:rPr>
        <w:t>1</w:t>
      </w:r>
      <w:r w:rsidRPr="00F9332B">
        <w:rPr>
          <w:rFonts w:ascii="Times New Roman" w:hAnsi="Times New Roman" w:cs="Times New Roman"/>
        </w:rPr>
        <w:t xml:space="preserve"> года </w:t>
      </w:r>
      <w:r w:rsidR="00465AC2">
        <w:rPr>
          <w:rFonts w:ascii="Times New Roman" w:hAnsi="Times New Roman" w:cs="Times New Roman"/>
        </w:rPr>
        <w:t>№ 224</w:t>
      </w:r>
    </w:p>
    <w:p w:rsidR="00F9332B" w:rsidRDefault="00F9332B" w:rsidP="0017773A">
      <w:pPr>
        <w:pStyle w:val="ConsPlusNormal"/>
        <w:ind w:firstLine="540"/>
        <w:jc w:val="right"/>
      </w:pPr>
    </w:p>
    <w:p w:rsidR="00F9332B" w:rsidRPr="00D168EE" w:rsidRDefault="00F9332B" w:rsidP="0017773A">
      <w:pPr>
        <w:pStyle w:val="ConsPlusNormal"/>
        <w:ind w:firstLine="540"/>
        <w:jc w:val="right"/>
        <w:rPr>
          <w:sz w:val="28"/>
          <w:szCs w:val="28"/>
        </w:rPr>
      </w:pPr>
    </w:p>
    <w:p w:rsidR="00167D7C" w:rsidRPr="00864886" w:rsidRDefault="00167D7C" w:rsidP="00F9332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1" w:name="P33"/>
      <w:bookmarkEnd w:id="1"/>
      <w:r w:rsidRPr="00864886">
        <w:rPr>
          <w:rFonts w:ascii="Times New Roman" w:hAnsi="Times New Roman" w:cs="Times New Roman"/>
          <w:b w:val="0"/>
          <w:bCs/>
          <w:sz w:val="28"/>
          <w:szCs w:val="28"/>
        </w:rPr>
        <w:t>ТЕХНИЧЕСКОЕ ЗАДАНИЕ</w:t>
      </w:r>
    </w:p>
    <w:p w:rsidR="00167D7C" w:rsidRPr="00864886" w:rsidRDefault="008B5126" w:rsidP="00F9332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64886">
        <w:rPr>
          <w:rFonts w:ascii="Times New Roman" w:hAnsi="Times New Roman" w:cs="Times New Roman"/>
          <w:b w:val="0"/>
          <w:bCs/>
          <w:sz w:val="28"/>
          <w:szCs w:val="28"/>
        </w:rPr>
        <w:t>ДЛЯ ООО «ПРОФИЛЬ»</w:t>
      </w:r>
      <w:r w:rsidR="00CB3445">
        <w:rPr>
          <w:rFonts w:ascii="Times New Roman" w:hAnsi="Times New Roman" w:cs="Times New Roman"/>
          <w:b w:val="0"/>
          <w:bCs/>
          <w:sz w:val="28"/>
          <w:szCs w:val="28"/>
        </w:rPr>
        <w:t xml:space="preserve"> НА РАЗРАБОТКУ ИНВЕСТИЦИОННОЙ ПРОГРАММЫ</w:t>
      </w:r>
      <w:r w:rsidR="00FE1246" w:rsidRPr="00864886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167D7C" w:rsidRPr="00864886">
        <w:rPr>
          <w:rFonts w:ascii="Times New Roman" w:hAnsi="Times New Roman" w:cs="Times New Roman"/>
          <w:b w:val="0"/>
          <w:bCs/>
          <w:sz w:val="28"/>
          <w:szCs w:val="28"/>
        </w:rPr>
        <w:t>ПРИВЕДЕНИЕ КАЧЕСТВА</w:t>
      </w:r>
    </w:p>
    <w:p w:rsidR="00167D7C" w:rsidRPr="00864886" w:rsidRDefault="00167D7C" w:rsidP="00F9332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64886">
        <w:rPr>
          <w:rFonts w:ascii="Times New Roman" w:hAnsi="Times New Roman" w:cs="Times New Roman"/>
          <w:b w:val="0"/>
          <w:bCs/>
          <w:sz w:val="28"/>
          <w:szCs w:val="28"/>
        </w:rPr>
        <w:t>ПИТЬЕВОЙ ВОДЫ В СООТВЕТСТВИЕ С УСТАНОВЛЕННЫМИ ТРЕБОВАНИЯМИ</w:t>
      </w:r>
    </w:p>
    <w:p w:rsidR="00167D7C" w:rsidRPr="00864886" w:rsidRDefault="00167D7C" w:rsidP="00F9332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64886">
        <w:rPr>
          <w:rFonts w:ascii="Times New Roman" w:hAnsi="Times New Roman" w:cs="Times New Roman"/>
          <w:b w:val="0"/>
          <w:bCs/>
          <w:sz w:val="28"/>
          <w:szCs w:val="28"/>
        </w:rPr>
        <w:t xml:space="preserve">НА ТЕРРИТОРИИ П. </w:t>
      </w:r>
      <w:r w:rsidR="00F9332B" w:rsidRPr="00864886">
        <w:rPr>
          <w:rFonts w:ascii="Times New Roman" w:hAnsi="Times New Roman" w:cs="Times New Roman"/>
          <w:b w:val="0"/>
          <w:bCs/>
          <w:sz w:val="28"/>
          <w:szCs w:val="28"/>
        </w:rPr>
        <w:t>БУРХАЛА</w:t>
      </w:r>
      <w:r w:rsidRPr="00864886">
        <w:rPr>
          <w:rFonts w:ascii="Times New Roman" w:hAnsi="Times New Roman" w:cs="Times New Roman"/>
          <w:b w:val="0"/>
          <w:bCs/>
          <w:sz w:val="28"/>
          <w:szCs w:val="28"/>
        </w:rPr>
        <w:t xml:space="preserve"> ЯГОДНИНСКОГО ГОРОДСКОГО ОКРУГА</w:t>
      </w:r>
    </w:p>
    <w:p w:rsidR="00167D7C" w:rsidRPr="00864886" w:rsidRDefault="00167D7C" w:rsidP="00F9332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64886">
        <w:rPr>
          <w:rFonts w:ascii="Times New Roman" w:hAnsi="Times New Roman" w:cs="Times New Roman"/>
          <w:b w:val="0"/>
          <w:bCs/>
          <w:sz w:val="28"/>
          <w:szCs w:val="28"/>
        </w:rPr>
        <w:t>НА 202</w:t>
      </w:r>
      <w:r w:rsidR="00F9332B" w:rsidRPr="00864886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Pr="00864886">
        <w:rPr>
          <w:rFonts w:ascii="Times New Roman" w:hAnsi="Times New Roman" w:cs="Times New Roman"/>
          <w:b w:val="0"/>
          <w:bCs/>
          <w:sz w:val="28"/>
          <w:szCs w:val="28"/>
        </w:rPr>
        <w:t>-202</w:t>
      </w:r>
      <w:r w:rsidR="00F9332B" w:rsidRPr="00864886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864886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ГОДЫ</w:t>
      </w:r>
      <w:r w:rsidR="008B5126" w:rsidRPr="00864886">
        <w:rPr>
          <w:rFonts w:ascii="Times New Roman" w:hAnsi="Times New Roman" w:cs="Times New Roman"/>
          <w:b w:val="0"/>
          <w:bCs/>
          <w:sz w:val="28"/>
          <w:szCs w:val="28"/>
        </w:rPr>
        <w:t>»</w:t>
      </w:r>
    </w:p>
    <w:p w:rsidR="00167D7C" w:rsidRPr="00864886" w:rsidRDefault="00167D7C" w:rsidP="00F9332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67D7C" w:rsidRDefault="00167D7C" w:rsidP="00D1777D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64886">
        <w:rPr>
          <w:rFonts w:ascii="Times New Roman" w:hAnsi="Times New Roman" w:cs="Times New Roman"/>
          <w:b w:val="0"/>
          <w:bCs/>
          <w:sz w:val="28"/>
          <w:szCs w:val="28"/>
        </w:rPr>
        <w:t>Общие положения</w:t>
      </w:r>
    </w:p>
    <w:p w:rsidR="00D1777D" w:rsidRPr="001B56F8" w:rsidRDefault="00D1777D" w:rsidP="00D1777D">
      <w:pPr>
        <w:pStyle w:val="ConsPlusTitle"/>
        <w:ind w:left="720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Техническое задание </w:t>
      </w:r>
      <w:r w:rsidR="00CB3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разработку инвестиционной программы </w:t>
      </w:r>
      <w:r w:rsidR="00FE1246"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Приведение качества питьевой воды в соответствие с установленными требованиями на территории п. </w:t>
      </w:r>
      <w:r w:rsidR="00FE1246"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Бурхала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Ягоднинского городского округа на 202</w:t>
      </w:r>
      <w:r w:rsidR="00FE1246"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FE1246"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FE1246"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по тексту соответственно - Техническое задание,</w:t>
      </w:r>
      <w:r w:rsidR="00CB3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Инвестиционная программа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) разработано на основании:</w:t>
      </w: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-Земельного </w:t>
      </w:r>
      <w:hyperlink r:id="rId12" w:history="1">
        <w:r w:rsidRPr="008648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РФ;</w:t>
      </w: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B5126"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радостроительного </w:t>
      </w:r>
      <w:hyperlink r:id="rId13" w:history="1">
        <w:r w:rsidRPr="008648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РФ;</w:t>
      </w:r>
    </w:p>
    <w:p w:rsidR="008B5126" w:rsidRPr="00864886" w:rsidRDefault="008B5126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-Федерального </w:t>
      </w:r>
      <w:hyperlink r:id="rId14" w:history="1">
        <w:r w:rsidRPr="008648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07.12.2011 № 416-ФЗ «О водоснабжении и водоотведении»;</w:t>
      </w:r>
    </w:p>
    <w:p w:rsidR="008B5126" w:rsidRPr="00864886" w:rsidRDefault="008B5126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r:id="rId15" w:history="1">
        <w:r w:rsidR="00167D7C" w:rsidRPr="008648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="00167D7C"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12.05.2013 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67D7C"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406 </w:t>
      </w:r>
      <w:r w:rsidR="00FE1246"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67D7C"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государственном регулировании тарифов в сфере водоснабжения и водоотведения</w:t>
      </w:r>
      <w:r w:rsidR="00FE1246"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67D7C"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bookmarkStart w:id="2" w:name="_Hlk69209956"/>
      <w:r w:rsidR="005C1EED" w:rsidRPr="005C1EED">
        <w:fldChar w:fldCharType="begin"/>
      </w:r>
      <w:r w:rsidR="00DD6AAA">
        <w:instrText xml:space="preserve"> HYPERLINK "consultantplus://offline/ref=1F9AE8F5E44E5322C4AF66DF4DD68A9381B6717D5225C220436114F580C1617248D7DCA183B5798DBEF3B640FCJ4X" </w:instrText>
      </w:r>
      <w:r w:rsidR="005C1EED" w:rsidRPr="005C1EED">
        <w:fldChar w:fldCharType="separate"/>
      </w:r>
      <w:r w:rsidR="008B5126"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риказа</w:t>
      </w:r>
      <w:r w:rsidR="005C1EE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регионального развития РФ от 10.10.2007 </w:t>
      </w:r>
      <w:r w:rsidR="008B5126"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 </w:t>
      </w:r>
      <w:r w:rsidR="00FE1246"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</w:t>
      </w:r>
      <w:r w:rsidR="00FE1246"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bookmarkEnd w:id="2"/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r:id="rId16" w:history="1">
        <w:r w:rsidRPr="008648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регионального развития РФ от 06.05.2011 </w:t>
      </w:r>
      <w:r w:rsidR="008B5126"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204 </w:t>
      </w:r>
      <w:r w:rsidR="00FE1246"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О разработке программ комплексного развития систем коммунальной инфраструктуры муниципальных образований</w:t>
      </w:r>
      <w:r w:rsidR="00FE1246"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F5B3A" w:rsidRPr="00EF5B3A" w:rsidRDefault="00167D7C" w:rsidP="00EF5B3A">
      <w:pPr>
        <w:pStyle w:val="ConsPlusNormal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9214721"/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B3445" w:rsidRPr="00CB3445">
        <w:rPr>
          <w:rFonts w:ascii="Times New Roman" w:hAnsi="Times New Roman" w:cs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440E32">
        <w:rPr>
          <w:rFonts w:ascii="Times New Roman" w:hAnsi="Times New Roman" w:cs="Times New Roman"/>
          <w:sz w:val="28"/>
          <w:szCs w:val="28"/>
        </w:rPr>
        <w:t>, утвержден</w:t>
      </w:r>
      <w:bookmarkEnd w:id="3"/>
      <w:r w:rsidR="00EF5B3A" w:rsidRPr="00EF5B3A">
        <w:rPr>
          <w:rFonts w:ascii="Times New Roman" w:hAnsi="Times New Roman" w:cs="Times New Roman"/>
          <w:sz w:val="28"/>
          <w:szCs w:val="28"/>
        </w:rPr>
        <w:t>п</w:t>
      </w:r>
      <w:r w:rsidR="00D1777D">
        <w:rPr>
          <w:rFonts w:ascii="Times New Roman" w:hAnsi="Times New Roman" w:cs="Times New Roman"/>
          <w:sz w:val="28"/>
          <w:szCs w:val="28"/>
        </w:rPr>
        <w:t>о</w:t>
      </w:r>
      <w:r w:rsidR="00EF5B3A" w:rsidRPr="00EF5B3A">
        <w:rPr>
          <w:rFonts w:ascii="Times New Roman" w:hAnsi="Times New Roman"/>
          <w:color w:val="000000" w:themeColor="text1"/>
          <w:sz w:val="28"/>
          <w:szCs w:val="28"/>
        </w:rPr>
        <w:t>становление</w:t>
      </w:r>
      <w:r w:rsidR="00440E32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EF5B3A" w:rsidRPr="00EF5B3A">
        <w:rPr>
          <w:rFonts w:ascii="Times New Roman" w:hAnsi="Times New Roman"/>
          <w:color w:val="000000" w:themeColor="text1"/>
          <w:sz w:val="28"/>
          <w:szCs w:val="28"/>
        </w:rPr>
        <w:t xml:space="preserve"> Главного государственного санитарного врача РФ от 28.01.2021</w:t>
      </w:r>
      <w:r w:rsidR="00EF5B3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67D7C" w:rsidRPr="00864886" w:rsidRDefault="00167D7C" w:rsidP="00D47F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D7C" w:rsidRPr="00864886" w:rsidRDefault="00167D7C" w:rsidP="002B781A">
      <w:pPr>
        <w:pStyle w:val="ConsPlusTitle"/>
        <w:ind w:left="142" w:firstLine="398"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2. Цели и задачи разработки и реализации инвестиционной</w:t>
      </w:r>
    </w:p>
    <w:p w:rsidR="00167D7C" w:rsidRDefault="00167D7C" w:rsidP="001B56F8">
      <w:pPr>
        <w:pStyle w:val="ConsPlusTitle"/>
        <w:ind w:left="142" w:firstLine="398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программы</w:t>
      </w:r>
    </w:p>
    <w:p w:rsidR="00D1777D" w:rsidRPr="001B56F8" w:rsidRDefault="00D1777D" w:rsidP="001B56F8">
      <w:pPr>
        <w:pStyle w:val="ConsPlusTitle"/>
        <w:ind w:left="142" w:firstLine="398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Основная цель разработки и реализации </w:t>
      </w:r>
      <w:r w:rsidR="002468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нвестиционной программы: выполнение мероприятий, направленных на приведение качества питьевой воды в соответствие с установленными требованиями</w:t>
      </w:r>
      <w:r w:rsidR="00EF5B3A" w:rsidRPr="00CB3445">
        <w:rPr>
          <w:rFonts w:ascii="Times New Roman" w:hAnsi="Times New Roman" w:cs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2.2. Задачи разработки Инвестиционной программы:</w:t>
      </w: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Обеспечение необходимых объемов и качества питьевой воды, выполнения нормативных требований к качеству питьевой воды.</w:t>
      </w: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бесперебойной подачи качественной воды от источника до потребителя.</w:t>
      </w: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Разработка и последующая реализация </w:t>
      </w:r>
      <w:r w:rsidR="002468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нвестиционной программы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</w:t>
      </w:r>
    </w:p>
    <w:p w:rsidR="00167D7C" w:rsidRPr="00864886" w:rsidRDefault="00167D7C" w:rsidP="002B781A">
      <w:pPr>
        <w:pStyle w:val="ConsPlusNormal"/>
        <w:ind w:left="142" w:firstLine="39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D7C" w:rsidRDefault="00167D7C" w:rsidP="001B56F8">
      <w:pPr>
        <w:pStyle w:val="ConsPlusTitle"/>
        <w:ind w:left="142" w:firstLine="398"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3. Целевые индикаторы и показатели</w:t>
      </w:r>
    </w:p>
    <w:p w:rsidR="002468EE" w:rsidRPr="001B56F8" w:rsidRDefault="002468EE" w:rsidP="001B56F8">
      <w:pPr>
        <w:pStyle w:val="ConsPlusTitle"/>
        <w:ind w:left="142" w:firstLine="398"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3.1. Целевые индикаторы и показатели качества поставляемых услуг водоснабжения.</w:t>
      </w:r>
    </w:p>
    <w:p w:rsidR="00167D7C" w:rsidRPr="00864886" w:rsidRDefault="00167D7C" w:rsidP="00201BD0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Доведение качества питьевой воды</w:t>
      </w:r>
      <w:r w:rsidR="00440E32">
        <w:rPr>
          <w:rFonts w:ascii="Times New Roman" w:hAnsi="Times New Roman" w:cs="Times New Roman"/>
          <w:color w:val="000000" w:themeColor="text1"/>
          <w:sz w:val="28"/>
          <w:szCs w:val="28"/>
        </w:rPr>
        <w:t>, под</w:t>
      </w:r>
      <w:r w:rsidR="0069334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40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ваемой системой водоснабжения 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до уровня</w:t>
      </w:r>
      <w:r w:rsidR="00440E32">
        <w:rPr>
          <w:rFonts w:ascii="Times New Roman" w:hAnsi="Times New Roman" w:cs="Times New Roman"/>
          <w:color w:val="000000" w:themeColor="text1"/>
          <w:sz w:val="28"/>
          <w:szCs w:val="28"/>
        </w:rPr>
        <w:t>,соответствую</w:t>
      </w:r>
      <w:r w:rsidR="00693345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 w:rsidR="00440E32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201BD0" w:rsidRPr="00CB3445">
        <w:rPr>
          <w:rFonts w:ascii="Times New Roman" w:hAnsi="Times New Roman" w:cs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, на границе эксплуатационной ответственности абонента по следующим показателям:</w:t>
      </w: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по содержанию марганца не более 0,1 мг/л.</w:t>
      </w: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D7C" w:rsidRDefault="00167D7C" w:rsidP="001B56F8">
      <w:pPr>
        <w:pStyle w:val="ConsPlusTitle"/>
        <w:ind w:left="142" w:firstLine="398"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4. Срок разработки </w:t>
      </w:r>
      <w:r w:rsidR="00201BD0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И</w:t>
      </w:r>
      <w:r w:rsidRPr="0086488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нвестиционной программы</w:t>
      </w:r>
    </w:p>
    <w:p w:rsidR="00201BD0" w:rsidRPr="001B56F8" w:rsidRDefault="00201BD0" w:rsidP="001B56F8">
      <w:pPr>
        <w:pStyle w:val="ConsPlusTitle"/>
        <w:ind w:left="142" w:firstLine="398"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Срок разработки проекта </w:t>
      </w:r>
      <w:r w:rsidR="00201BD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нвестиционной программы - в течение трех месяцев с момента утверждения технического задания.</w:t>
      </w:r>
    </w:p>
    <w:p w:rsidR="00167D7C" w:rsidRPr="00864886" w:rsidRDefault="00167D7C" w:rsidP="002B781A">
      <w:pPr>
        <w:pStyle w:val="ConsPlusNormal"/>
        <w:ind w:left="142" w:firstLine="3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7D7C" w:rsidRDefault="00167D7C" w:rsidP="001B56F8">
      <w:pPr>
        <w:pStyle w:val="ConsPlusTitle"/>
        <w:ind w:left="142" w:firstLine="398"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5. Разработчик </w:t>
      </w:r>
      <w:r w:rsidR="00201BD0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И</w:t>
      </w:r>
      <w:r w:rsidRPr="0086488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нвестиционной программы</w:t>
      </w:r>
    </w:p>
    <w:p w:rsidR="00201BD0" w:rsidRPr="001B56F8" w:rsidRDefault="00201BD0" w:rsidP="001B56F8">
      <w:pPr>
        <w:pStyle w:val="ConsPlusTitle"/>
        <w:ind w:left="142" w:firstLine="398"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167D7C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Разработчик </w:t>
      </w:r>
      <w:r w:rsidR="00201BD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нвестиционной программы - ООО </w:t>
      </w:r>
      <w:r w:rsidR="00FE1246"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«Профиль»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56F8" w:rsidRPr="00864886" w:rsidRDefault="001B56F8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D7C" w:rsidRDefault="00167D7C" w:rsidP="001B56F8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6. Требования к </w:t>
      </w:r>
      <w:r w:rsidR="00201BD0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И</w:t>
      </w:r>
      <w:r w:rsidRPr="0086488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нвестиционной программе</w:t>
      </w:r>
    </w:p>
    <w:p w:rsidR="00201BD0" w:rsidRPr="001B56F8" w:rsidRDefault="00201BD0" w:rsidP="001B56F8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При разработке </w:t>
      </w:r>
      <w:r w:rsidR="00201BD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нвестиционной программы необходимо:</w:t>
      </w:r>
    </w:p>
    <w:p w:rsidR="00167D7C" w:rsidRPr="00864886" w:rsidRDefault="008B5126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="00167D7C"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ыполнить анализ существующего состояния систем водоснабжения с отражением основных проблем, не позволяющих обеспечить необходимы</w:t>
      </w:r>
      <w:r w:rsidR="00081AE6"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67D7C"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уровень качества питьевой воды в соответствие с установленными требованиями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67D7C" w:rsidRPr="00864886" w:rsidRDefault="008B5126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- р</w:t>
      </w:r>
      <w:r w:rsidR="00167D7C"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азработать план мероприятий по приведению качества питьевой воды в соответствие с установленными требованиями и согласовать его с Управлением ЖКХ администрации Ягоднинского городского округа. План мероприятий по приведению качества питьевой воды в соответствие с установленными требованиями включаются в состав </w:t>
      </w:r>
      <w:r w:rsidR="00201BD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67D7C"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нвестиционной программы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67D7C" w:rsidRPr="00864886" w:rsidRDefault="008B5126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-о</w:t>
      </w:r>
      <w:r w:rsidR="00167D7C"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пределить объем финансовых потребностей на реализацию мероприятий </w:t>
      </w:r>
      <w:r w:rsidR="00201BD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67D7C"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нвестиционной программы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67D7C" w:rsidRPr="00864886" w:rsidRDefault="008B5126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="00167D7C"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67D7C" w:rsidRPr="00864886" w:rsidRDefault="008B5126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- ф</w:t>
      </w:r>
      <w:r w:rsidR="00167D7C"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инансовые потребности на реализацию мероприятий </w:t>
      </w:r>
      <w:r w:rsidR="00201BD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67D7C"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нвестиционной </w:t>
      </w:r>
      <w:r w:rsidR="00167D7C"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единичные расценки).</w:t>
      </w: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Источниками финансирования </w:t>
      </w:r>
      <w:r w:rsidR="00201BD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нвестиционной программы могут быть:</w:t>
      </w:r>
    </w:p>
    <w:p w:rsidR="00167D7C" w:rsidRPr="00864886" w:rsidRDefault="00FE1246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67D7C"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собственные средства ООО 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«Профиль»</w:t>
      </w:r>
      <w:r w:rsidR="00167D7C"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67D7C" w:rsidRPr="00864886" w:rsidRDefault="00FE1246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67D7C"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финансовые средства, полученные от применения установленных тарифов на подключение и надбавки к тарифам;</w:t>
      </w:r>
    </w:p>
    <w:p w:rsidR="00167D7C" w:rsidRPr="00864886" w:rsidRDefault="00FE1246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67D7C"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финансовые средства, определяемые в ходе реализации федеральных, региональных, муниципальных целевых программ.</w:t>
      </w: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В </w:t>
      </w:r>
      <w:r w:rsidR="00201BD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нвестиционной программе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</w:t>
      </w:r>
      <w:r w:rsidR="00201BD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нвестиционной программы.</w:t>
      </w: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6.4. Выполнить расчет надбавок к тарифам и тарифов на подключение.</w:t>
      </w: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6.5. Обеспечить согласованность разрабатываемой </w:t>
      </w:r>
      <w:r w:rsidR="00201BD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нвестиционной программы с производственной программой с целью исключения возможного двойного учета реализуемых мероприятий </w:t>
      </w:r>
      <w:r w:rsidR="00201BD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нвестиционной программы в рамках различных программ.</w:t>
      </w: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6.6. Координацию работ по </w:t>
      </w:r>
      <w:r w:rsidR="00201BD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нвестиционной программе осуществляет Управление ЖКХ администрации Ягоднинского городского округа.</w:t>
      </w: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6.7. Инвестиционная программа должна состоять из описательной и табличной частей.</w:t>
      </w: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6.8. Инвестиционная программа должна содержать:</w:t>
      </w: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паспорт </w:t>
      </w:r>
      <w:r w:rsidR="00201BD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нвестиционной программы, включающий следующую информацию:</w:t>
      </w:r>
    </w:p>
    <w:p w:rsidR="00167D7C" w:rsidRPr="00864886" w:rsidRDefault="00FE1246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67D7C"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организации, в отношении которой разрабатывается инвестиционная программа, ее местоположение;</w:t>
      </w:r>
    </w:p>
    <w:p w:rsidR="00167D7C" w:rsidRPr="00864886" w:rsidRDefault="00FE1246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67D7C"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уполномоченного органа, утвердившего инвестиционную программу, его местонахождение;</w:t>
      </w:r>
    </w:p>
    <w:p w:rsidR="00167D7C" w:rsidRPr="00864886" w:rsidRDefault="00FE1246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67D7C"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органа местного самоуправления, согласующего инвестиционную программу, его местонахождение;</w:t>
      </w:r>
    </w:p>
    <w:p w:rsidR="00167D7C" w:rsidRPr="00864886" w:rsidRDefault="00FE1246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67D7C"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территориального органа исполнительной власти, осуществляющего федеральный государственный санитарный эпидемиологический надзор, согласовавшего план мероприятий;</w:t>
      </w: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целевые показатели деятельности организации, в том числе показатели энергосбережения и повышения энергетической эффективности, установленные уполномоченным органом исполнительной власти субъекта Российской Федерации или уполномоченным органом местного самоуправления, отдельно на каждый год в течение срока реализации </w:t>
      </w:r>
      <w:r w:rsidR="00201BD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нвестиционной программы;</w:t>
      </w: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перечень мероприятий по подготовке проектной документации, строительству, реконструкции и (или) модернизации объектов централизованных систем водоснабжения и (или) водоотведения, краткое описание мероприятий </w:t>
      </w:r>
      <w:r w:rsidR="00201BD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нвестиционной программы, в том числе обоснование их необходимости, описание (место расположения) строящихся, реконструируемых и модернизируемых объектов централизованных систем водоснабжения и (или) водоотведения, обеспечивающее однозначную идентификацию таких объектов, 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основные технические характеристики таких объектов до и после реализации мероприятия. Мероприятия </w:t>
      </w:r>
      <w:r w:rsidR="00201BD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нвестиционной программы подразделяются на мероприятия, реализуемые в сфере водоснабжения, и мероприятия, реализуемые в сфере водоотведения;</w:t>
      </w: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г)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предотвращению возникновения аварийных ситуаций, снижению риска и смягчению последствий чрезвычайных ситуаций;</w:t>
      </w: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график реализации мероприятий </w:t>
      </w:r>
      <w:r w:rsidR="00201BD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нвестиционной программы, включая график ввода объектов централизованных систем водоснабжения и (или) водоотведения в эксплуатацию;</w:t>
      </w: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сведения об объеме финансовых потребностей, необходимых для реализации </w:t>
      </w:r>
      <w:r w:rsidR="00201BD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нвестиционной программы, с разбивкой по отдельным мероприятиям </w:t>
      </w:r>
      <w:r w:rsidR="00201BD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нвестиционной программы, с указанием источников финансирования </w:t>
      </w:r>
      <w:r w:rsidR="00201BD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нвестиционной программы. В случае заключения организацией концессионного соглашения, объектом которого является система коммунальной инфраструктуры, источники финансирования </w:t>
      </w:r>
      <w:r w:rsidR="00201BD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нвестиционной программы определяются в соответствии с условиями концессионного соглашения;</w:t>
      </w: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расчет эффективности </w:t>
      </w:r>
      <w:r w:rsidR="00EE719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нвестирования средств, осуществляемый путем сопоставления динамики изменения целевых показателей деятельности организации и расходов на реализацию </w:t>
      </w:r>
      <w:r w:rsidR="00201BD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нвестиционной программы в период ее срока действия;</w:t>
      </w: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предварительный расчет тарифов в сфере водоснабжения и (или) водоотведения на период реализации </w:t>
      </w:r>
      <w:r w:rsidR="00EE719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нвестиционной программы;</w:t>
      </w: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и) планы мероприятий и программу по энергосбережению и повышению энергетической эффективности.</w:t>
      </w: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6.9. Проект </w:t>
      </w:r>
      <w:r w:rsidR="00EE719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нвестиционной программы, расчет необходимых финансовых потребностей, надбавок к тарифам и тарифов на подключение необходимо направить на согласование в администрацию Ягоднинского городского округа.</w:t>
      </w: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6.10. Финансовые потребности включают весь комплекс расходов, связанных с проведением мероприятий </w:t>
      </w:r>
      <w:r w:rsidR="00EE719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нвестиционной программы:</w:t>
      </w: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- проект</w:t>
      </w:r>
      <w:r w:rsidR="005B0EEF"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о-изыскательные работы;</w:t>
      </w: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- приобретение материалов и оборудования;</w:t>
      </w: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- строительно-монтажные работы;</w:t>
      </w: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- работы по замене оборудования с улучшением технико-экономических характеристик;</w:t>
      </w: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- пусконаладочные работы;</w:t>
      </w: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регистрации объектов;</w:t>
      </w: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- расходы, не относимые на стоимость основных средств (аренда земли на срок строительства и т.п.).</w:t>
      </w: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6.11. Инвестиционная программа должна содержать источники финансирования по каждому мероприятию.</w:t>
      </w: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6.12. Стоимость мероприятий должна приводиться в ценах</w:t>
      </w:r>
      <w:r w:rsidR="002B781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соответствующих году реализации мероприятий. Объем финансовых потребностей, необходимых для реализации мероприятий </w:t>
      </w:r>
      <w:r w:rsidR="00EE719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нвестиционной программы, устанавливается с учетом укрупненных сметных нормативов для объектов непроизводственного назначения 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инженерной инфраструктуры, утвержденных Федеральным агентством по строительству и жилищно-коммунальному хозяйству.</w:t>
      </w:r>
    </w:p>
    <w:p w:rsidR="00081AE6" w:rsidRPr="00864886" w:rsidRDefault="00081AE6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D7C" w:rsidRPr="00864886" w:rsidRDefault="00167D7C" w:rsidP="002B781A">
      <w:pPr>
        <w:pStyle w:val="ConsPlusTitle"/>
        <w:ind w:left="142" w:firstLine="398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7. Порядок внесения изменений в техническое задание</w:t>
      </w: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7.1. Пересмотр (внесение изменений) в утвержденное техническое задание осуществляется по инициативе ООО </w:t>
      </w:r>
      <w:r w:rsidR="00FE1246"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«Профиль»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 инициативе администрации Ягоднинского городского округа.</w:t>
      </w: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7.2. Основаниями для пересмотра (внесения изменений) в утвержденное техническое задание могут быть:</w:t>
      </w: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или внесение изменений в </w:t>
      </w:r>
      <w:r w:rsidR="00693345">
        <w:rPr>
          <w:rFonts w:ascii="Times New Roman" w:hAnsi="Times New Roman" w:cs="Times New Roman"/>
          <w:color w:val="000000" w:themeColor="text1"/>
          <w:sz w:val="28"/>
          <w:szCs w:val="28"/>
        </w:rPr>
        <w:t>подп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рограмму </w:t>
      </w:r>
      <w:r w:rsidR="00FE1246"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Комплексное развитие коммунальной инфраструктуры Ягоднинского городского округа</w:t>
      </w:r>
      <w:r w:rsidR="00FE1246"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93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программы </w:t>
      </w:r>
      <w:r w:rsidR="00693345" w:rsidRPr="00693345">
        <w:rPr>
          <w:rFonts w:ascii="Times New Roman" w:eastAsiaTheme="minorHAnsi" w:hAnsi="Times New Roman"/>
          <w:sz w:val="28"/>
          <w:szCs w:val="28"/>
        </w:rPr>
        <w:t>«Развитие городского хозяйства Ягоднинского городского округа»</w:t>
      </w:r>
      <w:r w:rsidRPr="0069334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7.3. Пересмотр (внесение изменений) технического задания может производиться не чаще одного раза в год.</w:t>
      </w: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D7C" w:rsidRPr="00864886" w:rsidRDefault="00167D7C" w:rsidP="002B781A">
      <w:pPr>
        <w:pStyle w:val="ConsPlusTitle"/>
        <w:ind w:left="142" w:firstLine="398"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8. Форма предоставления </w:t>
      </w:r>
      <w:r w:rsidR="00EE719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И</w:t>
      </w:r>
      <w:r w:rsidRPr="0086488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нвестиционной программы</w:t>
      </w: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D7C" w:rsidRPr="00864886" w:rsidRDefault="00167D7C" w:rsidP="002B781A">
      <w:pPr>
        <w:pStyle w:val="ConsPlusNormal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6">
        <w:rPr>
          <w:rFonts w:ascii="Times New Roman" w:hAnsi="Times New Roman" w:cs="Times New Roman"/>
          <w:color w:val="000000" w:themeColor="text1"/>
          <w:sz w:val="28"/>
          <w:szCs w:val="28"/>
        </w:rPr>
        <w:t>8.1. Инвестиционная программа представляется для согласования в администрацию Ягоднинского городского округа.</w:t>
      </w:r>
    </w:p>
    <w:p w:rsidR="00BC5782" w:rsidRPr="00864886" w:rsidRDefault="00BC578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11BA3" w:rsidRPr="00864886" w:rsidRDefault="00611BA3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611BA3" w:rsidRPr="00864886" w:rsidSect="002F58A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670F"/>
    <w:multiLevelType w:val="hybridMultilevel"/>
    <w:tmpl w:val="93D6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D7C"/>
    <w:rsid w:val="00081AE6"/>
    <w:rsid w:val="000F237E"/>
    <w:rsid w:val="000F7E4A"/>
    <w:rsid w:val="00167D7C"/>
    <w:rsid w:val="0017773A"/>
    <w:rsid w:val="001B56F8"/>
    <w:rsid w:val="00201BD0"/>
    <w:rsid w:val="00212915"/>
    <w:rsid w:val="0022503B"/>
    <w:rsid w:val="002468EE"/>
    <w:rsid w:val="0028087E"/>
    <w:rsid w:val="00287B2B"/>
    <w:rsid w:val="002B1716"/>
    <w:rsid w:val="002B781A"/>
    <w:rsid w:val="002F58AD"/>
    <w:rsid w:val="003070B5"/>
    <w:rsid w:val="00440E32"/>
    <w:rsid w:val="00465AC2"/>
    <w:rsid w:val="00501114"/>
    <w:rsid w:val="005B0EEF"/>
    <w:rsid w:val="005C1EED"/>
    <w:rsid w:val="005F1941"/>
    <w:rsid w:val="00611BA3"/>
    <w:rsid w:val="00693345"/>
    <w:rsid w:val="00756395"/>
    <w:rsid w:val="007A19CF"/>
    <w:rsid w:val="007D4C21"/>
    <w:rsid w:val="007E3F1D"/>
    <w:rsid w:val="0082034F"/>
    <w:rsid w:val="00864886"/>
    <w:rsid w:val="008B5126"/>
    <w:rsid w:val="00994CB6"/>
    <w:rsid w:val="009D3107"/>
    <w:rsid w:val="009E7DFE"/>
    <w:rsid w:val="00A34916"/>
    <w:rsid w:val="00A71D7B"/>
    <w:rsid w:val="00A72248"/>
    <w:rsid w:val="00A84F66"/>
    <w:rsid w:val="00AE4826"/>
    <w:rsid w:val="00B049FE"/>
    <w:rsid w:val="00B775F4"/>
    <w:rsid w:val="00BC5782"/>
    <w:rsid w:val="00BE0961"/>
    <w:rsid w:val="00C02865"/>
    <w:rsid w:val="00C64F8C"/>
    <w:rsid w:val="00C96E71"/>
    <w:rsid w:val="00CB3445"/>
    <w:rsid w:val="00CD1FFE"/>
    <w:rsid w:val="00D10C05"/>
    <w:rsid w:val="00D168EE"/>
    <w:rsid w:val="00D1777D"/>
    <w:rsid w:val="00D47FE3"/>
    <w:rsid w:val="00DA21D3"/>
    <w:rsid w:val="00DA44F4"/>
    <w:rsid w:val="00DD6AAA"/>
    <w:rsid w:val="00EA3140"/>
    <w:rsid w:val="00EC1404"/>
    <w:rsid w:val="00EC6B7C"/>
    <w:rsid w:val="00EE719B"/>
    <w:rsid w:val="00EF5B3A"/>
    <w:rsid w:val="00F0176A"/>
    <w:rsid w:val="00F9332B"/>
    <w:rsid w:val="00FE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7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7D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1A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1AE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9AE8F5E44E5322C4AF78C458D68A9385B57D7D5E2C9F2A4B3818F787CE3E775DC684AE81AB678FA2EFB442C7F9J5X" TargetMode="External"/><Relationship Id="rId13" Type="http://schemas.openxmlformats.org/officeDocument/2006/relationships/hyperlink" Target="consultantplus://offline/ref=1F9AE8F5E44E5322C4AF78C458D68A9385B57C7C51299F2A4B3818F787CE3E775DC684AE81AB678FA2EFB442C7F9J5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F9AE8F5E44E5322C4AF78C458D68A9385B67D7E512B9F2A4B3818F787CE3E775DC684AE81AB678FA2EFB442C7F9J5X" TargetMode="External"/><Relationship Id="rId12" Type="http://schemas.openxmlformats.org/officeDocument/2006/relationships/hyperlink" Target="consultantplus://offline/ref=1F9AE8F5E44E5322C4AF78C458D68A9385B67E795E279F2A4B3818F787CE3E775DC684AE81AB678FA2EFB442C7F9J5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9AE8F5E44E5322C4AF78C458D68A9387B57D7C542B9F2A4B3818F787CE3E775DC684AE81AB678FA2EFB442C7F9J5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http://yagodnoead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9AE8F5E44E5322C4AF78C458D68A9385B6717750299F2A4B3818F787CE3E775DC684AE81AB678FA2EFB442C7F9J5X" TargetMode="External"/><Relationship Id="rId10" Type="http://schemas.openxmlformats.org/officeDocument/2006/relationships/hyperlink" Target="consultantplus://offline/ref=1F9AE8F5E44E5322C4AF78C458D68A9385B6717750299F2A4B3818F787CE3E775DC684AE81AB678FA2EFB442C7F9J5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9AE8F5E44E5322C4AF78C458D68A9385B47176552E9F2A4B3818F787CE3E775DC684AE81AB678FA2EFB442C7F9J5X" TargetMode="External"/><Relationship Id="rId14" Type="http://schemas.openxmlformats.org/officeDocument/2006/relationships/hyperlink" Target="consultantplus://offline/ref=1F9AE8F5E44E5322C4AF78C458D68A9385B57D7D5E2C9F2A4B3818F787CE3E775DC684AE81AB678FA2EFB442C7F9J5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35CB9-1427-4AEC-8353-0C067BAE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7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38</cp:revision>
  <cp:lastPrinted>2021-04-18T23:27:00Z</cp:lastPrinted>
  <dcterms:created xsi:type="dcterms:W3CDTF">2021-02-19T23:09:00Z</dcterms:created>
  <dcterms:modified xsi:type="dcterms:W3CDTF">2021-04-20T03:12:00Z</dcterms:modified>
</cp:coreProperties>
</file>