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1AB" w:rsidRPr="004F4D58" w:rsidRDefault="00D271AB" w:rsidP="00D271A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 xml:space="preserve">СОБРАНИЕ ПРЕДСТАВИТЕЛЕЙ </w:t>
      </w:r>
    </w:p>
    <w:p w:rsidR="00D271AB" w:rsidRPr="004F4D58" w:rsidRDefault="00D271AB" w:rsidP="00D271AB">
      <w:pPr>
        <w:spacing w:after="500" w:line="259" w:lineRule="auto"/>
        <w:jc w:val="center"/>
        <w:rPr>
          <w:rFonts w:ascii="Times New Roman" w:eastAsia="Times New Roman" w:hAnsi="Times New Roman" w:cs="Times New Roman"/>
          <w:b/>
          <w:bCs/>
          <w:sz w:val="38"/>
          <w:szCs w:val="38"/>
        </w:rPr>
      </w:pPr>
      <w:r w:rsidRPr="004F4D58">
        <w:rPr>
          <w:rFonts w:ascii="Times New Roman" w:eastAsia="Times New Roman" w:hAnsi="Times New Roman" w:cs="Times New Roman"/>
          <w:b/>
          <w:bCs/>
          <w:sz w:val="38"/>
          <w:szCs w:val="38"/>
        </w:rPr>
        <w:t>ЯГОДНИНСКОГО ГОРОДСКОГО ОКРУ</w:t>
      </w:r>
      <w:r>
        <w:rPr>
          <w:rFonts w:ascii="Times New Roman" w:eastAsia="Times New Roman" w:hAnsi="Times New Roman" w:cs="Times New Roman"/>
          <w:b/>
          <w:bCs/>
          <w:sz w:val="38"/>
          <w:szCs w:val="38"/>
        </w:rPr>
        <w:t>ГА</w:t>
      </w:r>
    </w:p>
    <w:p w:rsidR="00D271AB" w:rsidRDefault="00D271AB" w:rsidP="00D271AB">
      <w:pPr>
        <w:keepNext/>
        <w:spacing w:after="160" w:line="259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4F4D58">
        <w:rPr>
          <w:rFonts w:ascii="Times New Roman" w:eastAsia="Times New Roman" w:hAnsi="Times New Roman" w:cs="Times New Roman"/>
          <w:b/>
          <w:bCs/>
          <w:sz w:val="40"/>
          <w:szCs w:val="40"/>
        </w:rPr>
        <w:t>РЕШЕНИ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>Е</w:t>
      </w:r>
    </w:p>
    <w:tbl>
      <w:tblPr>
        <w:tblW w:w="9606" w:type="dxa"/>
        <w:tblLook w:val="01E0" w:firstRow="1" w:lastRow="1" w:firstColumn="1" w:lastColumn="1" w:noHBand="0" w:noVBand="0"/>
      </w:tblPr>
      <w:tblGrid>
        <w:gridCol w:w="9606"/>
      </w:tblGrid>
      <w:tr w:rsidR="00D271AB" w:rsidRPr="004F4D58" w:rsidTr="001F6E61">
        <w:tc>
          <w:tcPr>
            <w:tcW w:w="9606" w:type="dxa"/>
          </w:tcPr>
          <w:p w:rsidR="000663F4" w:rsidRDefault="000663F4" w:rsidP="0006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«23</w:t>
            </w:r>
            <w:r w:rsidR="00D27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октября</w:t>
            </w:r>
            <w:r w:rsidR="00D27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2019</w:t>
            </w:r>
            <w:r w:rsidR="00130F4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г.</w:t>
            </w:r>
            <w:r w:rsidR="00D27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</w:t>
            </w:r>
            <w:r w:rsidR="00D271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№ </w:t>
            </w:r>
            <w:r w:rsidR="001755E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323</w:t>
            </w:r>
            <w:bookmarkStart w:id="0" w:name="_GoBack"/>
            <w:bookmarkEnd w:id="0"/>
          </w:p>
          <w:p w:rsidR="00D271AB" w:rsidRPr="000663F4" w:rsidRDefault="000663F4" w:rsidP="000663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          </w:t>
            </w:r>
            <w:r w:rsidR="00D271AB" w:rsidRPr="004F4D5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п. Ягодное</w:t>
            </w:r>
          </w:p>
        </w:tc>
      </w:tr>
    </w:tbl>
    <w:p w:rsidR="00D271AB" w:rsidRPr="004F4D58" w:rsidRDefault="00D271AB" w:rsidP="00D271AB">
      <w:pPr>
        <w:autoSpaceDE w:val="0"/>
        <w:autoSpaceDN w:val="0"/>
        <w:adjustRightInd w:val="0"/>
        <w:spacing w:after="0" w:line="240" w:lineRule="auto"/>
        <w:ind w:right="4534"/>
        <w:rPr>
          <w:rFonts w:ascii="Times New Roman" w:eastAsia="Times New Roman" w:hAnsi="Times New Roman" w:cs="Times New Roman"/>
          <w:bCs/>
          <w:i/>
          <w:sz w:val="24"/>
          <w:szCs w:val="24"/>
        </w:rPr>
      </w:pPr>
    </w:p>
    <w:p w:rsidR="00D271AB" w:rsidRDefault="00D271AB" w:rsidP="00D271A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271AB" w:rsidRDefault="00D271AB" w:rsidP="00D271A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О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внесении изменений и дополнений</w:t>
      </w:r>
    </w:p>
    <w:p w:rsidR="00D271AB" w:rsidRDefault="00D271AB" w:rsidP="00D271A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в Устав муниципального 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образования</w:t>
      </w:r>
    </w:p>
    <w:p w:rsidR="00D271AB" w:rsidRDefault="00D271AB" w:rsidP="00D271A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«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Ягоднинский городской округ</w:t>
      </w:r>
      <w:r w:rsidRPr="004F4D58">
        <w:rPr>
          <w:rFonts w:ascii="Times New Roman" w:eastAsia="Times New Roman" w:hAnsi="Times New Roman" w:cs="Times New Roman"/>
          <w:b/>
          <w:bCs/>
          <w:sz w:val="28"/>
          <w:szCs w:val="24"/>
        </w:rPr>
        <w:t>»</w:t>
      </w:r>
    </w:p>
    <w:p w:rsidR="000663F4" w:rsidRPr="004F4D58" w:rsidRDefault="000663F4" w:rsidP="00D271A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271AB" w:rsidRPr="006C0A37" w:rsidRDefault="00D271AB" w:rsidP="00D271AB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271AB" w:rsidRPr="006C0A37" w:rsidRDefault="00D271AB" w:rsidP="00D271AB">
      <w:pPr>
        <w:ind w:firstLine="708"/>
        <w:jc w:val="both"/>
        <w:rPr>
          <w:rFonts w:ascii="Verdana" w:eastAsia="Times New Roman" w:hAnsi="Verdana" w:cs="Times New Roman"/>
          <w:sz w:val="21"/>
          <w:szCs w:val="21"/>
        </w:rPr>
      </w:pPr>
      <w:r w:rsidRPr="006C0A37">
        <w:rPr>
          <w:rFonts w:ascii="Times New Roman" w:eastAsia="Times New Roman" w:hAnsi="Times New Roman" w:cs="Times New Roman"/>
          <w:sz w:val="28"/>
          <w:szCs w:val="28"/>
        </w:rPr>
        <w:t>В целях приведения Устава муниципального образования «Ягоднинский городской округ» в соответствие с Федеральным законом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Федеральным законом от 01.05.2019 № 87-ФЗ «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>О внесении</w:t>
      </w:r>
      <w:r w:rsidRPr="006C0A37">
        <w:rPr>
          <w:rFonts w:ascii="Times New Roman" w:eastAsia="Times New Roman" w:hAnsi="Times New Roman" w:cs="Times New Roman"/>
          <w:sz w:val="28"/>
          <w:szCs w:val="28"/>
        </w:rPr>
        <w:t xml:space="preserve"> изменений в Федеральный закон «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Pr="006C0A37">
        <w:rPr>
          <w:rFonts w:ascii="Times New Roman" w:eastAsia="Times New Roman" w:hAnsi="Times New Roman" w:cs="Times New Roman"/>
          <w:sz w:val="28"/>
          <w:szCs w:val="28"/>
        </w:rPr>
        <w:t>», Федеральным законом от 26.07.2019 № 228-ФЗ «О внесении изменений в статью 40 Федерального закона «Об общих принципах организации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 в Российской Федерации» и статью 13.1 Федерального закона «О противодействии коррупции»,</w:t>
      </w:r>
      <w:r w:rsidRPr="006F314C">
        <w:rPr>
          <w:sz w:val="28"/>
          <w:szCs w:val="28"/>
        </w:rPr>
        <w:t xml:space="preserve"> 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>Федеральным законом от 02.08.2019 № 283-ФЗ «О внесении изменений в Градостроительный кодекс Российской Федерации и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14C">
        <w:rPr>
          <w:rFonts w:ascii="Times New Roman" w:hAnsi="Times New Roman" w:cs="Times New Roman"/>
          <w:sz w:val="28"/>
          <w:szCs w:val="28"/>
        </w:rPr>
        <w:t>Собрание представителей Ягоднинского городского округа</w:t>
      </w:r>
    </w:p>
    <w:p w:rsidR="00D271AB" w:rsidRPr="00220E5B" w:rsidRDefault="00D271AB" w:rsidP="000663F4">
      <w:pPr>
        <w:spacing w:before="360"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220E5B">
        <w:rPr>
          <w:rFonts w:ascii="Times New Roman" w:eastAsia="Times New Roman" w:hAnsi="Times New Roman" w:cs="Times New Roman"/>
          <w:b/>
          <w:sz w:val="28"/>
          <w:szCs w:val="28"/>
        </w:rPr>
        <w:t>РЕШИЛО</w:t>
      </w:r>
      <w:r w:rsidRPr="00220E5B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271AB" w:rsidRDefault="00D271AB" w:rsidP="00D271AB">
      <w:pPr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271AB" w:rsidRPr="006F314C" w:rsidRDefault="00D271AB" w:rsidP="00D271AB">
      <w:pPr>
        <w:spacing w:after="0"/>
        <w:ind w:left="142" w:right="-5" w:firstLine="566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>Внести в Устав муниципального образования «Ягоднинский городской округ» следующие изменения и дополнения:</w:t>
      </w:r>
    </w:p>
    <w:p w:rsidR="00D271AB" w:rsidRPr="006F314C" w:rsidRDefault="00D271AB" w:rsidP="00D271AB">
      <w:pPr>
        <w:pStyle w:val="a3"/>
        <w:numPr>
          <w:ilvl w:val="1"/>
          <w:numId w:val="1"/>
        </w:numPr>
        <w:spacing w:after="0"/>
        <w:ind w:right="-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>В части 1 статьи 4:</w:t>
      </w:r>
    </w:p>
    <w:p w:rsidR="00D271AB" w:rsidRPr="006F314C" w:rsidRDefault="00D271AB" w:rsidP="00D271AB">
      <w:pPr>
        <w:pStyle w:val="a3"/>
        <w:numPr>
          <w:ilvl w:val="0"/>
          <w:numId w:val="2"/>
        </w:numPr>
        <w:spacing w:after="0"/>
        <w:ind w:left="142" w:right="-5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4C">
        <w:rPr>
          <w:rFonts w:ascii="Times New Roman" w:eastAsia="Times New Roman" w:hAnsi="Times New Roman" w:cs="Times New Roman"/>
          <w:sz w:val="28"/>
          <w:szCs w:val="28"/>
        </w:rPr>
        <w:t xml:space="preserve">в пункте 25 </w:t>
      </w:r>
      <w:r w:rsidRPr="006F314C">
        <w:rPr>
          <w:rFonts w:ascii="Times New Roman" w:hAnsi="Times New Roman" w:cs="Times New Roman"/>
          <w:sz w:val="28"/>
          <w:szCs w:val="28"/>
        </w:rPr>
        <w:t>после слов «территории, выдача» дополнить словами «градостроительного плана земельного участка, расположенного в границах городского округа, выдача»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271AB" w:rsidRPr="006F314C" w:rsidRDefault="00D271AB" w:rsidP="00D271AB">
      <w:pPr>
        <w:pStyle w:val="a3"/>
        <w:numPr>
          <w:ilvl w:val="0"/>
          <w:numId w:val="2"/>
        </w:numPr>
        <w:tabs>
          <w:tab w:val="left" w:pos="709"/>
        </w:tabs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4C">
        <w:rPr>
          <w:rFonts w:ascii="Times New Roman" w:hAnsi="Times New Roman" w:cs="Times New Roman"/>
          <w:sz w:val="28"/>
          <w:szCs w:val="28"/>
        </w:rPr>
        <w:t xml:space="preserve">пункт 33 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>после слов «условий для» дополнить словами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>сельскохозяйственного производства,»;</w:t>
      </w:r>
    </w:p>
    <w:p w:rsidR="00D271AB" w:rsidRDefault="00D271AB" w:rsidP="00D271AB">
      <w:pPr>
        <w:pStyle w:val="a3"/>
        <w:numPr>
          <w:ilvl w:val="0"/>
          <w:numId w:val="2"/>
        </w:numPr>
        <w:tabs>
          <w:tab w:val="left" w:pos="709"/>
        </w:tabs>
        <w:ind w:left="14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14C">
        <w:rPr>
          <w:rFonts w:ascii="Times New Roman" w:eastAsia="Times New Roman" w:hAnsi="Times New Roman" w:cs="Times New Roman"/>
          <w:sz w:val="28"/>
          <w:szCs w:val="28"/>
        </w:rPr>
        <w:t>в пункте 40 слова «государственном кадастре недвижимости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F314C">
        <w:rPr>
          <w:rFonts w:ascii="Times New Roman" w:eastAsia="Times New Roman" w:hAnsi="Times New Roman" w:cs="Times New Roman"/>
          <w:sz w:val="28"/>
          <w:szCs w:val="28"/>
        </w:rPr>
        <w:t>заменить словами «кадастровой деятельности»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71AB" w:rsidRDefault="00D271AB" w:rsidP="00D271AB">
      <w:pPr>
        <w:pStyle w:val="a3"/>
        <w:tabs>
          <w:tab w:val="left" w:pos="709"/>
        </w:tabs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0A37">
        <w:rPr>
          <w:rFonts w:ascii="Times New Roman" w:eastAsia="Times New Roman" w:hAnsi="Times New Roman" w:cs="Times New Roman"/>
          <w:sz w:val="28"/>
          <w:szCs w:val="28"/>
        </w:rPr>
        <w:t>1.2. В статье 21: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1) ч</w:t>
      </w:r>
      <w:r w:rsidRPr="00220E5B">
        <w:rPr>
          <w:rFonts w:ascii="Times New Roman" w:eastAsia="Times New Roman" w:hAnsi="Times New Roman" w:cs="Times New Roman"/>
          <w:sz w:val="28"/>
          <w:szCs w:val="28"/>
        </w:rPr>
        <w:t>асть 6 после слов «</w:t>
      </w:r>
      <w:r w:rsidRPr="00220E5B">
        <w:rPr>
          <w:rFonts w:ascii="Times New Roman" w:hAnsi="Times New Roman" w:cs="Times New Roman"/>
          <w:color w:val="000000"/>
          <w:sz w:val="28"/>
          <w:szCs w:val="28"/>
        </w:rPr>
        <w:t>иностранными финансовыми инструментами» дополнить словами «</w:t>
      </w:r>
      <w:r w:rsidRPr="00220E5B">
        <w:rPr>
          <w:rFonts w:ascii="Times New Roman" w:eastAsia="Times New Roman" w:hAnsi="Times New Roman" w:cs="Times New Roman"/>
          <w:sz w:val="28"/>
          <w:szCs w:val="28"/>
        </w:rPr>
        <w:t xml:space="preserve">, если иное не предусмотрено Федеральным законом </w:t>
      </w:r>
      <w:r w:rsidRPr="00220E5B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</w:t>
      </w:r>
      <w:r w:rsidRPr="00E17392">
        <w:rPr>
          <w:rFonts w:ascii="Times New Roman" w:hAnsi="Times New Roman" w:cs="Times New Roman"/>
          <w:sz w:val="28"/>
          <w:szCs w:val="28"/>
        </w:rPr>
        <w:t>самоуправления в Российской Федерации»</w:t>
      </w:r>
      <w:r w:rsidRPr="00E17392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17392">
        <w:rPr>
          <w:rFonts w:ascii="Times New Roman" w:hAnsi="Times New Roman" w:cs="Times New Roman"/>
          <w:sz w:val="28"/>
          <w:szCs w:val="28"/>
        </w:rPr>
        <w:t>2) дополнить  частью 7 следующего содержания: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392">
        <w:rPr>
          <w:rFonts w:ascii="Times New Roman" w:hAnsi="Times New Roman" w:cs="Times New Roman"/>
          <w:sz w:val="28"/>
          <w:szCs w:val="28"/>
        </w:rPr>
        <w:t>«7. К д</w:t>
      </w:r>
      <w:r w:rsidRPr="00E17392">
        <w:rPr>
          <w:rFonts w:ascii="Times New Roman" w:hAnsi="Times New Roman" w:cs="Times New Roman"/>
          <w:color w:val="000000"/>
          <w:sz w:val="28"/>
          <w:szCs w:val="28"/>
        </w:rPr>
        <w:t>епутату Собрания представителей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E1739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7392">
        <w:rPr>
          <w:rFonts w:ascii="Times New Roman" w:hAnsi="Times New Roman" w:cs="Times New Roman"/>
          <w:sz w:val="28"/>
          <w:szCs w:val="28"/>
        </w:rPr>
        <w:t>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92">
        <w:rPr>
          <w:rFonts w:ascii="Times New Roman" w:hAnsi="Times New Roman" w:cs="Times New Roman"/>
          <w:sz w:val="28"/>
          <w:szCs w:val="28"/>
        </w:rPr>
        <w:t>сведений является несущественным, могут быть применены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7392">
        <w:rPr>
          <w:rFonts w:ascii="Times New Roman" w:hAnsi="Times New Roman" w:cs="Times New Roman"/>
          <w:sz w:val="28"/>
          <w:szCs w:val="28"/>
        </w:rPr>
        <w:t>ответственности: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</w:t>
      </w:r>
      <w:r w:rsidRPr="00E17392">
        <w:rPr>
          <w:rFonts w:ascii="Times New Roman" w:hAnsi="Times New Roman" w:cs="Times New Roman"/>
          <w:sz w:val="28"/>
          <w:szCs w:val="28"/>
        </w:rPr>
        <w:t>) предупреждение;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17392">
        <w:rPr>
          <w:rFonts w:ascii="Times New Roman" w:hAnsi="Times New Roman" w:cs="Times New Roman"/>
          <w:sz w:val="28"/>
          <w:szCs w:val="28"/>
        </w:rPr>
        <w:t>2</w:t>
      </w:r>
      <w:r w:rsidRPr="00DB2BEC">
        <w:rPr>
          <w:rFonts w:ascii="Times New Roman" w:hAnsi="Times New Roman" w:cs="Times New Roman"/>
          <w:sz w:val="28"/>
          <w:szCs w:val="28"/>
        </w:rPr>
        <w:t>) освобождение депутата Собрания представителей  от должности в представительном органе муниципального образования, с лишением права занимать должности в представительном органе муниципального образования, до прекращения срока его полномочий;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BEC">
        <w:rPr>
          <w:rFonts w:ascii="Times New Roman" w:hAnsi="Times New Roman" w:cs="Times New Roman"/>
          <w:sz w:val="28"/>
          <w:szCs w:val="28"/>
        </w:rPr>
        <w:t>3) освобождение от осуществления полномочий на постоянной основе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EC">
        <w:rPr>
          <w:rFonts w:ascii="Times New Roman" w:hAnsi="Times New Roman" w:cs="Times New Roman"/>
          <w:sz w:val="28"/>
          <w:szCs w:val="28"/>
        </w:rPr>
        <w:t>лишением права осуществлять полномочия на постоянной основе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EC">
        <w:rPr>
          <w:rFonts w:ascii="Times New Roman" w:hAnsi="Times New Roman" w:cs="Times New Roman"/>
          <w:sz w:val="28"/>
          <w:szCs w:val="28"/>
        </w:rPr>
        <w:t>прекращения срока его полномочий;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Pr="00DB2BEC">
        <w:rPr>
          <w:rFonts w:ascii="Times New Roman" w:hAnsi="Times New Roman" w:cs="Times New Roman"/>
          <w:sz w:val="28"/>
          <w:szCs w:val="28"/>
        </w:rPr>
        <w:t>) запрет занимать должности в представительном органе муниципального образования до прекращения срока его полномочий;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BEC">
        <w:rPr>
          <w:rFonts w:ascii="Times New Roman" w:hAnsi="Times New Roman" w:cs="Times New Roman"/>
          <w:sz w:val="28"/>
          <w:szCs w:val="28"/>
        </w:rPr>
        <w:t>5) запрет исполнять пол</w:t>
      </w:r>
      <w:r>
        <w:rPr>
          <w:rFonts w:ascii="Times New Roman" w:hAnsi="Times New Roman" w:cs="Times New Roman"/>
          <w:sz w:val="28"/>
          <w:szCs w:val="28"/>
        </w:rPr>
        <w:t xml:space="preserve">номочия на постоянной основе до </w:t>
      </w:r>
      <w:r w:rsidRPr="00DB2BEC">
        <w:rPr>
          <w:rFonts w:ascii="Times New Roman" w:hAnsi="Times New Roman" w:cs="Times New Roman"/>
          <w:sz w:val="28"/>
          <w:szCs w:val="28"/>
        </w:rPr>
        <w:t>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BEC">
        <w:rPr>
          <w:rFonts w:ascii="Times New Roman" w:hAnsi="Times New Roman" w:cs="Times New Roman"/>
          <w:sz w:val="28"/>
          <w:szCs w:val="28"/>
        </w:rPr>
        <w:t>срока его полномочий.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B2BEC">
        <w:rPr>
          <w:rFonts w:ascii="Times New Roman" w:hAnsi="Times New Roman" w:cs="Times New Roman"/>
          <w:sz w:val="28"/>
          <w:szCs w:val="28"/>
        </w:rPr>
        <w:t>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BEC">
        <w:rPr>
          <w:rFonts w:ascii="Times New Roman" w:hAnsi="Times New Roman" w:cs="Times New Roman"/>
          <w:sz w:val="28"/>
          <w:szCs w:val="28"/>
        </w:rPr>
        <w:t>3) дополнить  частью 8 следующего содержания: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BEC">
        <w:rPr>
          <w:rFonts w:ascii="Times New Roman" w:hAnsi="Times New Roman" w:cs="Times New Roman"/>
          <w:sz w:val="28"/>
          <w:szCs w:val="28"/>
        </w:rPr>
        <w:t>«8. Порядок принятия решения о применении к депутату Собрания представителей мер ответственности, указанных в части 7 настоящей статьи, определяется муниципальным правовым актом Собрания представителей в соответствии с законом Магаданской области.».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B2BEC">
        <w:rPr>
          <w:rFonts w:ascii="Times New Roman" w:hAnsi="Times New Roman" w:cs="Times New Roman"/>
          <w:sz w:val="28"/>
          <w:szCs w:val="28"/>
        </w:rPr>
        <w:t>1.3. В пункте 1 части 5 статьи 28 слова «садоводческого, огороднического, дачного потребительских</w:t>
      </w:r>
      <w:r>
        <w:rPr>
          <w:rFonts w:ascii="Times New Roman" w:hAnsi="Times New Roman" w:cs="Times New Roman"/>
          <w:sz w:val="28"/>
          <w:szCs w:val="28"/>
        </w:rPr>
        <w:t xml:space="preserve"> кооперативов,» </w:t>
      </w:r>
      <w:r w:rsidRPr="006C0A37">
        <w:rPr>
          <w:rFonts w:ascii="Times New Roman" w:hAnsi="Times New Roman" w:cs="Times New Roman"/>
          <w:sz w:val="28"/>
          <w:szCs w:val="28"/>
        </w:rPr>
        <w:t>исключить.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C0A37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6C0A37">
        <w:rPr>
          <w:rFonts w:ascii="Times New Roman" w:eastAsia="Times New Roman" w:hAnsi="Times New Roman" w:cs="Times New Roman"/>
          <w:sz w:val="28"/>
          <w:szCs w:val="28"/>
        </w:rPr>
        <w:t>. В статье 36: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6C0A37">
        <w:rPr>
          <w:rFonts w:ascii="Times New Roman" w:eastAsia="Times New Roman" w:hAnsi="Times New Roman" w:cs="Times New Roman"/>
          <w:sz w:val="28"/>
          <w:szCs w:val="28"/>
        </w:rPr>
        <w:t>1) абзац 2 части 5 после слов «</w:t>
      </w:r>
      <w:r w:rsidRPr="006C0A37">
        <w:rPr>
          <w:rFonts w:ascii="Times New Roman" w:hAnsi="Times New Roman" w:cs="Times New Roman"/>
          <w:color w:val="000000"/>
          <w:sz w:val="28"/>
          <w:szCs w:val="28"/>
        </w:rPr>
        <w:t>иностранными финансовыми инструментами» дополнить словами «</w:t>
      </w:r>
      <w:r w:rsidRPr="006C0A37">
        <w:rPr>
          <w:rFonts w:ascii="Times New Roman" w:eastAsia="Times New Roman" w:hAnsi="Times New Roman" w:cs="Times New Roman"/>
          <w:sz w:val="28"/>
          <w:szCs w:val="28"/>
        </w:rPr>
        <w:t xml:space="preserve">, если иное не предусмотрено Федеральным законом </w:t>
      </w:r>
      <w:r w:rsidRPr="006C0A37">
        <w:rPr>
          <w:rFonts w:ascii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</w:t>
      </w:r>
      <w:r w:rsidRPr="00E17392">
        <w:rPr>
          <w:rFonts w:ascii="Times New Roman" w:hAnsi="Times New Roman" w:cs="Times New Roman"/>
          <w:sz w:val="28"/>
          <w:szCs w:val="28"/>
        </w:rPr>
        <w:t xml:space="preserve"> Федерации»</w:t>
      </w:r>
      <w:r w:rsidRPr="00E17392">
        <w:rPr>
          <w:rFonts w:ascii="Times New Roman" w:eastAsia="Times New Roman" w:hAnsi="Times New Roman" w:cs="Times New Roman"/>
          <w:sz w:val="28"/>
          <w:szCs w:val="28"/>
        </w:rPr>
        <w:t>.»;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</w:t>
      </w:r>
      <w:r w:rsidRPr="00A829C6">
        <w:rPr>
          <w:rFonts w:ascii="Times New Roman" w:hAnsi="Times New Roman" w:cs="Times New Roman"/>
          <w:sz w:val="28"/>
          <w:szCs w:val="28"/>
        </w:rPr>
        <w:t xml:space="preserve">) дополнить частью </w:t>
      </w:r>
      <w:r>
        <w:rPr>
          <w:rFonts w:ascii="Times New Roman" w:hAnsi="Times New Roman" w:cs="Times New Roman"/>
          <w:sz w:val="28"/>
          <w:szCs w:val="28"/>
        </w:rPr>
        <w:t>5.1.</w:t>
      </w:r>
      <w:r w:rsidRPr="00A829C6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«5.1.</w:t>
      </w:r>
      <w:r w:rsidRPr="00A829C6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образования, </w:t>
      </w:r>
      <w:r w:rsidRPr="00A829C6">
        <w:rPr>
          <w:rFonts w:ascii="Times New Roman" w:hAnsi="Times New Roman" w:cs="Times New Roman"/>
          <w:sz w:val="28"/>
          <w:szCs w:val="28"/>
        </w:rPr>
        <w:t>представивш</w:t>
      </w:r>
      <w:r>
        <w:rPr>
          <w:rFonts w:ascii="Times New Roman" w:hAnsi="Times New Roman" w:cs="Times New Roman"/>
          <w:sz w:val="28"/>
          <w:szCs w:val="28"/>
        </w:rPr>
        <w:t xml:space="preserve">ему </w:t>
      </w:r>
      <w:r w:rsidRPr="00A829C6">
        <w:rPr>
          <w:rFonts w:ascii="Times New Roman" w:hAnsi="Times New Roman" w:cs="Times New Roman"/>
          <w:sz w:val="28"/>
          <w:szCs w:val="28"/>
        </w:rPr>
        <w:t>недостоверные или неполные сведения о своих доходах, расходах,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C6">
        <w:rPr>
          <w:rFonts w:ascii="Times New Roman" w:hAnsi="Times New Roman" w:cs="Times New Roman"/>
          <w:sz w:val="28"/>
          <w:szCs w:val="28"/>
        </w:rPr>
        <w:t>имуществе и обязательствах имущественного характера, а также сведения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C6">
        <w:rPr>
          <w:rFonts w:ascii="Times New Roman" w:hAnsi="Times New Roman" w:cs="Times New Roman"/>
          <w:sz w:val="28"/>
          <w:szCs w:val="28"/>
        </w:rPr>
        <w:t>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C6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детей, если искажение этих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C6">
        <w:rPr>
          <w:rFonts w:ascii="Times New Roman" w:hAnsi="Times New Roman" w:cs="Times New Roman"/>
          <w:sz w:val="28"/>
          <w:szCs w:val="28"/>
        </w:rPr>
        <w:t>сведений является несущественным, могут быть применены следующие 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C6">
        <w:rPr>
          <w:rFonts w:ascii="Times New Roman" w:hAnsi="Times New Roman" w:cs="Times New Roman"/>
          <w:sz w:val="28"/>
          <w:szCs w:val="28"/>
        </w:rPr>
        <w:t>ответственности: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 предупреждение;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A829C6">
        <w:rPr>
          <w:rFonts w:ascii="Times New Roman" w:hAnsi="Times New Roman" w:cs="Times New Roman"/>
          <w:sz w:val="28"/>
          <w:szCs w:val="28"/>
        </w:rPr>
        <w:t>) освобождение от осуществления полномочий на постоянной основе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C6">
        <w:rPr>
          <w:rFonts w:ascii="Times New Roman" w:hAnsi="Times New Roman" w:cs="Times New Roman"/>
          <w:sz w:val="28"/>
          <w:szCs w:val="28"/>
        </w:rPr>
        <w:t>лишением права осуществлять полномочия на постоянной основе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C6">
        <w:rPr>
          <w:rFonts w:ascii="Times New Roman" w:hAnsi="Times New Roman" w:cs="Times New Roman"/>
          <w:sz w:val="28"/>
          <w:szCs w:val="28"/>
        </w:rPr>
        <w:t>прекращения срока его полномочий;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</w:t>
      </w:r>
      <w:r w:rsidRPr="00A829C6">
        <w:rPr>
          <w:rFonts w:ascii="Times New Roman" w:hAnsi="Times New Roman" w:cs="Times New Roman"/>
          <w:sz w:val="28"/>
          <w:szCs w:val="28"/>
        </w:rPr>
        <w:t>) запрет исполнять полномочия на постоянной основе до прекращения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9C6">
        <w:rPr>
          <w:rFonts w:ascii="Times New Roman" w:hAnsi="Times New Roman" w:cs="Times New Roman"/>
          <w:sz w:val="28"/>
          <w:szCs w:val="28"/>
        </w:rPr>
        <w:t>срока его полномочий.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2719">
        <w:rPr>
          <w:rFonts w:ascii="Times New Roman" w:hAnsi="Times New Roman" w:cs="Times New Roman"/>
          <w:sz w:val="28"/>
          <w:szCs w:val="28"/>
        </w:rPr>
        <w:t xml:space="preserve">3) </w:t>
      </w:r>
      <w:r w:rsidRPr="00C12719">
        <w:rPr>
          <w:rFonts w:ascii="Times New Roman" w:eastAsia="Times New Roman" w:hAnsi="Times New Roman" w:cs="Times New Roman"/>
          <w:sz w:val="28"/>
          <w:szCs w:val="28"/>
        </w:rPr>
        <w:t xml:space="preserve">дополнить </w:t>
      </w:r>
      <w:r w:rsidRPr="00C12719">
        <w:rPr>
          <w:rFonts w:ascii="Times New Roman" w:hAnsi="Times New Roman" w:cs="Times New Roman"/>
          <w:sz w:val="28"/>
          <w:szCs w:val="28"/>
        </w:rPr>
        <w:t xml:space="preserve"> частью </w:t>
      </w:r>
      <w:r>
        <w:rPr>
          <w:rFonts w:ascii="Times New Roman" w:hAnsi="Times New Roman" w:cs="Times New Roman"/>
          <w:sz w:val="28"/>
          <w:szCs w:val="28"/>
        </w:rPr>
        <w:t>5.2.</w:t>
      </w:r>
      <w:r w:rsidRPr="00C12719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1271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5.2.</w:t>
      </w:r>
      <w:r w:rsidRPr="00C12719">
        <w:rPr>
          <w:rFonts w:ascii="Times New Roman" w:hAnsi="Times New Roman" w:cs="Times New Roman"/>
          <w:sz w:val="28"/>
          <w:szCs w:val="28"/>
        </w:rPr>
        <w:t xml:space="preserve"> Порядок принятия решения о применении к </w:t>
      </w:r>
      <w:r>
        <w:rPr>
          <w:rFonts w:ascii="Times New Roman" w:hAnsi="Times New Roman" w:cs="Times New Roman"/>
          <w:sz w:val="28"/>
          <w:szCs w:val="28"/>
        </w:rPr>
        <w:t xml:space="preserve">Главе муниципального </w:t>
      </w:r>
      <w:r w:rsidR="000663F4">
        <w:rPr>
          <w:rFonts w:ascii="Times New Roman" w:hAnsi="Times New Roman" w:cs="Times New Roman"/>
          <w:sz w:val="28"/>
          <w:szCs w:val="28"/>
        </w:rPr>
        <w:t>образования мер</w:t>
      </w:r>
      <w:r w:rsidRPr="00C12719">
        <w:rPr>
          <w:rFonts w:ascii="Times New Roman" w:hAnsi="Times New Roman" w:cs="Times New Roman"/>
          <w:sz w:val="28"/>
          <w:szCs w:val="28"/>
        </w:rPr>
        <w:t xml:space="preserve"> ответственности, указанных в части </w:t>
      </w: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C12719">
        <w:rPr>
          <w:rFonts w:ascii="Times New Roman" w:hAnsi="Times New Roman" w:cs="Times New Roman"/>
          <w:sz w:val="28"/>
          <w:szCs w:val="28"/>
        </w:rPr>
        <w:t xml:space="preserve">настоящей статьи, определяется муниципальным правовым актом </w:t>
      </w:r>
      <w:r>
        <w:rPr>
          <w:rFonts w:ascii="Times New Roman" w:hAnsi="Times New Roman" w:cs="Times New Roman"/>
          <w:sz w:val="28"/>
          <w:szCs w:val="28"/>
        </w:rPr>
        <w:t xml:space="preserve">Собрания представителей </w:t>
      </w:r>
      <w:r w:rsidRPr="00C127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719">
        <w:rPr>
          <w:rFonts w:ascii="Times New Roman" w:hAnsi="Times New Roman" w:cs="Times New Roman"/>
          <w:sz w:val="28"/>
          <w:szCs w:val="28"/>
        </w:rPr>
        <w:t xml:space="preserve">соответствии с законом </w:t>
      </w:r>
      <w:r>
        <w:rPr>
          <w:rFonts w:ascii="Times New Roman" w:hAnsi="Times New Roman" w:cs="Times New Roman"/>
          <w:sz w:val="28"/>
          <w:szCs w:val="28"/>
        </w:rPr>
        <w:t>Магаданской области</w:t>
      </w:r>
      <w:r w:rsidRPr="00C1271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12719">
        <w:rPr>
          <w:rFonts w:ascii="Times New Roman" w:hAnsi="Times New Roman" w:cs="Times New Roman"/>
          <w:sz w:val="28"/>
          <w:szCs w:val="28"/>
        </w:rPr>
        <w:t>.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6400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4003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для государственной регистрации в Управление Министерства юстиции Российской Федерации по Магаданской области и Чукотскому автономному округу.</w:t>
      </w:r>
    </w:p>
    <w:p w:rsidR="00D271AB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4003">
        <w:rPr>
          <w:rFonts w:ascii="Times New Roman" w:eastAsia="Calibri" w:hAnsi="Times New Roman" w:cs="Times New Roman"/>
          <w:sz w:val="28"/>
          <w:szCs w:val="28"/>
        </w:rPr>
        <w:t>3. Настоящее Решение подлежит официальному опубликованию после его государственной регистрации и вступает в силу после его официального опубликования.</w:t>
      </w:r>
    </w:p>
    <w:p w:rsidR="00D271AB" w:rsidRPr="00364003" w:rsidRDefault="00D271AB" w:rsidP="00D271AB">
      <w:pPr>
        <w:pStyle w:val="a3"/>
        <w:tabs>
          <w:tab w:val="left" w:pos="142"/>
        </w:tabs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364003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газете «Северная правда», а также разместить на официальном сайте администрации Ягоднинского городского округа.</w:t>
      </w:r>
    </w:p>
    <w:p w:rsidR="00D271AB" w:rsidRDefault="00D271AB" w:rsidP="00D271AB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2A77" w:rsidRPr="00364003" w:rsidRDefault="00DD2A77" w:rsidP="00D271AB">
      <w:pPr>
        <w:tabs>
          <w:tab w:val="left" w:pos="1134"/>
        </w:tabs>
        <w:autoSpaceDE w:val="0"/>
        <w:autoSpaceDN w:val="0"/>
        <w:adjustRightInd w:val="0"/>
        <w:spacing w:after="0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63F4" w:rsidRDefault="000663F4" w:rsidP="000663F4">
      <w:pPr>
        <w:spacing w:after="0" w:line="256" w:lineRule="auto"/>
        <w:ind w:right="-428"/>
        <w:rPr>
          <w:rFonts w:ascii="Times New Roman" w:eastAsia="Times New Roman" w:hAnsi="Times New Roman" w:cs="Times New Roman"/>
          <w:sz w:val="26"/>
          <w:szCs w:val="26"/>
        </w:rPr>
      </w:pPr>
    </w:p>
    <w:p w:rsidR="00D271AB" w:rsidRPr="000663F4" w:rsidRDefault="00D271AB" w:rsidP="000663F4">
      <w:pPr>
        <w:spacing w:after="0" w:line="256" w:lineRule="auto"/>
        <w:ind w:right="-4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3F4"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</w:p>
    <w:p w:rsidR="00D271AB" w:rsidRPr="000663F4" w:rsidRDefault="00D271AB" w:rsidP="000663F4">
      <w:pPr>
        <w:spacing w:after="0" w:line="256" w:lineRule="auto"/>
        <w:ind w:right="-42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663F4">
        <w:rPr>
          <w:rFonts w:ascii="Times New Roman" w:eastAsia="Times New Roman" w:hAnsi="Times New Roman" w:cs="Times New Roman"/>
          <w:b/>
          <w:sz w:val="28"/>
          <w:szCs w:val="28"/>
        </w:rPr>
        <w:t xml:space="preserve">Ягоднинского городского округа </w:t>
      </w:r>
      <w:r w:rsidR="000663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663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663F4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663F4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</w:t>
      </w:r>
      <w:r w:rsidRPr="000663F4">
        <w:rPr>
          <w:rFonts w:ascii="Times New Roman" w:eastAsia="Times New Roman" w:hAnsi="Times New Roman" w:cs="Times New Roman"/>
          <w:b/>
          <w:sz w:val="28"/>
          <w:szCs w:val="28"/>
        </w:rPr>
        <w:t>Д.М. Бородин</w:t>
      </w:r>
    </w:p>
    <w:tbl>
      <w:tblPr>
        <w:tblW w:w="13850" w:type="dxa"/>
        <w:tblInd w:w="-284" w:type="dxa"/>
        <w:tblLook w:val="04A0" w:firstRow="1" w:lastRow="0" w:firstColumn="1" w:lastColumn="0" w:noHBand="0" w:noVBand="1"/>
      </w:tblPr>
      <w:tblGrid>
        <w:gridCol w:w="392"/>
        <w:gridCol w:w="9815"/>
        <w:gridCol w:w="392"/>
        <w:gridCol w:w="2859"/>
        <w:gridCol w:w="392"/>
      </w:tblGrid>
      <w:tr w:rsidR="00D271AB" w:rsidRPr="000663F4" w:rsidTr="000663F4">
        <w:trPr>
          <w:gridAfter w:val="1"/>
          <w:wAfter w:w="392" w:type="dxa"/>
        </w:trPr>
        <w:tc>
          <w:tcPr>
            <w:tcW w:w="10207" w:type="dxa"/>
            <w:gridSpan w:val="2"/>
          </w:tcPr>
          <w:p w:rsidR="000663F4" w:rsidRDefault="000663F4" w:rsidP="0006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663F4" w:rsidRDefault="000663F4" w:rsidP="0006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663F4" w:rsidRDefault="000663F4" w:rsidP="0006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0663F4" w:rsidRDefault="000663F4" w:rsidP="0006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71AB" w:rsidRPr="000663F4" w:rsidRDefault="00D271AB" w:rsidP="0006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66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</w:p>
          <w:p w:rsidR="00D271AB" w:rsidRPr="000663F4" w:rsidRDefault="000663F4" w:rsidP="0006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4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71AB" w:rsidRPr="00066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Собрания представителей </w:t>
            </w:r>
          </w:p>
          <w:p w:rsidR="00D271AB" w:rsidRPr="000663F4" w:rsidRDefault="000663F4" w:rsidP="0006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42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271AB" w:rsidRPr="00066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Ягоднинского городского округа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="00D271AB" w:rsidRPr="00066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="00D271AB" w:rsidRPr="000663F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Н.Б. Олейник </w:t>
            </w:r>
          </w:p>
        </w:tc>
        <w:tc>
          <w:tcPr>
            <w:tcW w:w="3251" w:type="dxa"/>
            <w:gridSpan w:val="2"/>
          </w:tcPr>
          <w:p w:rsidR="00D271AB" w:rsidRPr="000663F4" w:rsidRDefault="00D271AB" w:rsidP="0006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D271AB" w:rsidRPr="000663F4" w:rsidRDefault="00D271AB" w:rsidP="000663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2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D271AB" w:rsidRPr="000663F4" w:rsidTr="000663F4">
        <w:trPr>
          <w:gridBefore w:val="1"/>
          <w:wBefore w:w="392" w:type="dxa"/>
        </w:trPr>
        <w:tc>
          <w:tcPr>
            <w:tcW w:w="10207" w:type="dxa"/>
            <w:gridSpan w:val="2"/>
          </w:tcPr>
          <w:p w:rsidR="00D271AB" w:rsidRPr="000663F4" w:rsidRDefault="00D271AB" w:rsidP="001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51" w:type="dxa"/>
            <w:gridSpan w:val="2"/>
          </w:tcPr>
          <w:p w:rsidR="00D271AB" w:rsidRPr="000663F4" w:rsidRDefault="00D271AB" w:rsidP="001F6E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271AB" w:rsidRPr="00C42271" w:rsidRDefault="00D271AB" w:rsidP="00D271AB">
      <w:pPr>
        <w:spacing w:after="0"/>
        <w:ind w:right="-5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76E99" w:rsidRDefault="00F76E99"/>
    <w:sectPr w:rsidR="00F76E99" w:rsidSect="00D271AB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67FF7"/>
    <w:multiLevelType w:val="hybridMultilevel"/>
    <w:tmpl w:val="E2A0AC32"/>
    <w:lvl w:ilvl="0" w:tplc="94CE2F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37756"/>
    <w:multiLevelType w:val="multilevel"/>
    <w:tmpl w:val="D95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1AB"/>
    <w:rsid w:val="000663F4"/>
    <w:rsid w:val="00130F4B"/>
    <w:rsid w:val="001755E1"/>
    <w:rsid w:val="00412392"/>
    <w:rsid w:val="008D3511"/>
    <w:rsid w:val="00934E4E"/>
    <w:rsid w:val="00D271AB"/>
    <w:rsid w:val="00DD2A77"/>
    <w:rsid w:val="00F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4EB6EA-73C9-469D-B6E5-EB7D66AE0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7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2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2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Katya</cp:lastModifiedBy>
  <cp:revision>5</cp:revision>
  <cp:lastPrinted>2019-10-22T01:17:00Z</cp:lastPrinted>
  <dcterms:created xsi:type="dcterms:W3CDTF">2019-10-21T23:41:00Z</dcterms:created>
  <dcterms:modified xsi:type="dcterms:W3CDTF">2019-10-22T01:17:00Z</dcterms:modified>
</cp:coreProperties>
</file>