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A2" w:rsidRPr="008320A2" w:rsidRDefault="008320A2" w:rsidP="008320A2">
      <w:pPr>
        <w:tabs>
          <w:tab w:val="left" w:pos="439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331D41" w:rsidRDefault="00331D41" w:rsidP="00331D4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</w:t>
      </w:r>
    </w:p>
    <w:p w:rsidR="00331D41" w:rsidRDefault="00331D41" w:rsidP="00331D4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31D41" w:rsidRDefault="00331D41" w:rsidP="00331D4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31D41" w:rsidRPr="00331D41" w:rsidRDefault="00331D41" w:rsidP="00331D4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8320A2" w:rsidRPr="00331D41" w:rsidRDefault="00552711" w:rsidP="00331D4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</w:t>
      </w:r>
      <w:r w:rsidR="008C658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8320A2" w:rsidRPr="008320A2" w:rsidTr="00931FDE">
        <w:tc>
          <w:tcPr>
            <w:tcW w:w="15212" w:type="dxa"/>
          </w:tcPr>
          <w:p w:rsidR="001B7072" w:rsidRDefault="001B7072" w:rsidP="00D4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20A2" w:rsidRPr="008320A2" w:rsidRDefault="001B7072" w:rsidP="00D4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B4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24</w:t>
            </w:r>
            <w:proofErr w:type="gramEnd"/>
            <w:r w:rsidR="00EB4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7E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90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ноября</w:t>
            </w:r>
            <w:r w:rsidR="008320A2" w:rsidRPr="00832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 w:rsidR="00285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42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320A2" w:rsidRPr="00832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                                                               </w:t>
            </w:r>
            <w:r w:rsidR="00871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8320A2" w:rsidRPr="00832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EB4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  <w:p w:rsidR="008320A2" w:rsidRPr="00331D41" w:rsidRDefault="008320A2" w:rsidP="008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320A2" w:rsidRDefault="008320A2" w:rsidP="0083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2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п. Ягодное</w:t>
            </w:r>
          </w:p>
          <w:p w:rsidR="00690782" w:rsidRPr="00690782" w:rsidRDefault="00690782" w:rsidP="0083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bookmarkStart w:id="0" w:name="_GoBack"/>
            <w:bookmarkEnd w:id="0"/>
          </w:p>
          <w:p w:rsidR="008320A2" w:rsidRPr="00331D41" w:rsidRDefault="008320A2" w:rsidP="008320A2">
            <w:pPr>
              <w:pStyle w:val="ConsPlusNormal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</w:tc>
      </w:tr>
    </w:tbl>
    <w:p w:rsidR="00F51607" w:rsidRPr="00EB4186" w:rsidRDefault="006F12B8" w:rsidP="006F1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85575" w:rsidRPr="00EB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</w:t>
      </w:r>
      <w:r w:rsidR="00331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</w:t>
      </w:r>
      <w:r w:rsidR="00F51607" w:rsidRPr="00EB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 Собрания представителей Ягоднинского городского округа от 23.10.2019 г. № 331 </w:t>
      </w:r>
    </w:p>
    <w:p w:rsidR="00EB4186" w:rsidRDefault="001B7072" w:rsidP="006F1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1607" w:rsidRPr="00EB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85575" w:rsidRPr="00EB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</w:t>
      </w:r>
      <w:r w:rsidR="00490937" w:rsidRPr="00EB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8C6589" w:rsidRPr="00EB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</w:t>
      </w:r>
      <w:r w:rsidR="000800D6" w:rsidRPr="00EB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20A2" w:rsidRPr="00EB4186" w:rsidRDefault="000800D6" w:rsidP="006F1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</w:t>
      </w:r>
      <w:r w:rsidR="001B7072" w:rsidRPr="00EB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2711" w:rsidRPr="00EB4186" w:rsidRDefault="00552711" w:rsidP="005E62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0F" w:rsidRPr="00EB4186" w:rsidRDefault="00BE2448" w:rsidP="00331D41">
      <w:pPr>
        <w:pStyle w:val="ConsPlusNormal"/>
        <w:tabs>
          <w:tab w:val="left" w:pos="709"/>
        </w:tabs>
        <w:spacing w:line="276" w:lineRule="auto"/>
        <w:ind w:firstLine="708"/>
        <w:jc w:val="both"/>
      </w:pPr>
      <w:r w:rsidRPr="00EB4186">
        <w:t>В соответствии с Земельным и Градостроительным кодексами</w:t>
      </w:r>
      <w:r w:rsidR="00442D68" w:rsidRPr="00EB4186">
        <w:t xml:space="preserve"> Российской Федерации, </w:t>
      </w:r>
      <w:r w:rsidRPr="00EB4186">
        <w:t>Федеральным законом от 06.10.2003 № 131-ФЗ «Об общих принципах организации местного самоуправления в Российской Федерации»</w:t>
      </w:r>
      <w:r w:rsidR="00442D68" w:rsidRPr="00EB4186">
        <w:t xml:space="preserve">, </w:t>
      </w:r>
      <w:r w:rsidRPr="00EB4186">
        <w:t>прика</w:t>
      </w:r>
      <w:r w:rsidR="00442D68" w:rsidRPr="00EB4186">
        <w:t xml:space="preserve">зом </w:t>
      </w:r>
      <w:r w:rsidRPr="00EB4186">
        <w:t xml:space="preserve"> Федерального агентства водных ресурсов Ленского бассейнового водного управления от </w:t>
      </w:r>
      <w:r w:rsidR="00442D68" w:rsidRPr="00EB4186">
        <w:t>01</w:t>
      </w:r>
      <w:r w:rsidRPr="00EB4186">
        <w:t>.03.20</w:t>
      </w:r>
      <w:r w:rsidR="00442D68" w:rsidRPr="00EB4186">
        <w:t>21</w:t>
      </w:r>
      <w:r w:rsidRPr="00EB4186">
        <w:t xml:space="preserve"> г. № </w:t>
      </w:r>
      <w:r w:rsidR="00442D68" w:rsidRPr="00EB4186">
        <w:t>11</w:t>
      </w:r>
      <w:r w:rsidRPr="00EB4186">
        <w:t xml:space="preserve"> «</w:t>
      </w:r>
      <w:r w:rsidR="00442D68" w:rsidRPr="00EB4186">
        <w:t>Об установлении границ зон затопления водами реки Бурхала территории населенного пункта п. Бурхала муниципального образования «Ягоднинский городской округ» Магаданской области</w:t>
      </w:r>
      <w:r w:rsidRPr="00EB4186">
        <w:t>»,</w:t>
      </w:r>
      <w:r w:rsidR="00442D68" w:rsidRPr="00EB4186">
        <w:t xml:space="preserve"> приказом  Федерального агентства водных ресурсов Ленского бассейнового водного управления от 01.03.2021 г. № 12 «Об установлении границ зон затопления водами реки Колыма территории населенного пункта п. Дебин муниципального образования «Ягоднинский городской округ» Магаданской области», </w:t>
      </w:r>
      <w:r w:rsidRPr="00EB4186">
        <w:t>руководствуясь Уставом муниципального образования «Ягоднинский городской округ»</w:t>
      </w:r>
      <w:r w:rsidR="00FB700F" w:rsidRPr="00EB4186">
        <w:t>,</w:t>
      </w:r>
      <w:r w:rsidR="002E06DB" w:rsidRPr="00EB4186">
        <w:t xml:space="preserve"> Собрание представителей Ягоднинского городского округа </w:t>
      </w:r>
    </w:p>
    <w:p w:rsidR="008320A2" w:rsidRPr="00EB4186" w:rsidRDefault="008320A2" w:rsidP="008320A2">
      <w:pPr>
        <w:pStyle w:val="ConsPlusNormal"/>
        <w:ind w:firstLine="708"/>
        <w:jc w:val="both"/>
      </w:pPr>
    </w:p>
    <w:p w:rsidR="008320A2" w:rsidRPr="00EB4186" w:rsidRDefault="008320A2" w:rsidP="00EB4186">
      <w:pPr>
        <w:ind w:firstLine="360"/>
        <w:rPr>
          <w:rFonts w:ascii="Times New Roman" w:eastAsia="Calibri" w:hAnsi="Times New Roman" w:cs="Times New Roman"/>
          <w:b/>
          <w:sz w:val="28"/>
          <w:szCs w:val="28"/>
        </w:rPr>
      </w:pPr>
      <w:r w:rsidRPr="00EB4186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D3026F" w:rsidRPr="00EB4186" w:rsidRDefault="00126CAD" w:rsidP="00690782">
      <w:pPr>
        <w:pStyle w:val="ConsPlusNormal"/>
        <w:numPr>
          <w:ilvl w:val="0"/>
          <w:numId w:val="11"/>
        </w:numPr>
        <w:spacing w:after="100" w:line="276" w:lineRule="auto"/>
        <w:ind w:left="0" w:firstLine="709"/>
        <w:jc w:val="both"/>
      </w:pPr>
      <w:r w:rsidRPr="00EB4186">
        <w:t xml:space="preserve">Утвердить прилагаемые изменения, которые </w:t>
      </w:r>
      <w:r w:rsidR="00EB4186" w:rsidRPr="00EB4186">
        <w:t xml:space="preserve">вносятся </w:t>
      </w:r>
      <w:r w:rsidR="00EB4186" w:rsidRPr="00EB4186">
        <w:rPr>
          <w:bCs/>
        </w:rPr>
        <w:t>в</w:t>
      </w:r>
      <w:r w:rsidR="00262359" w:rsidRPr="00EB4186">
        <w:rPr>
          <w:bCs/>
        </w:rPr>
        <w:t xml:space="preserve"> </w:t>
      </w:r>
      <w:r w:rsidR="002E06DB" w:rsidRPr="00EB4186">
        <w:rPr>
          <w:bCs/>
        </w:rPr>
        <w:t>графическую</w:t>
      </w:r>
      <w:r w:rsidR="00262359" w:rsidRPr="00EB4186">
        <w:rPr>
          <w:bCs/>
        </w:rPr>
        <w:t xml:space="preserve"> часть</w:t>
      </w:r>
      <w:r w:rsidR="001A6E6F" w:rsidRPr="00EB4186">
        <w:rPr>
          <w:bCs/>
        </w:rPr>
        <w:t xml:space="preserve"> </w:t>
      </w:r>
      <w:r w:rsidR="00331D41">
        <w:t>р</w:t>
      </w:r>
      <w:r w:rsidR="001A6E6F" w:rsidRPr="00EB4186">
        <w:t>ешения Собрания представителей Ягоднинского городского округа от 23.10.2019 г. № 331</w:t>
      </w:r>
      <w:r w:rsidR="002E06DB" w:rsidRPr="00EB4186">
        <w:t>:</w:t>
      </w:r>
      <w:r w:rsidR="00262359" w:rsidRPr="00EB4186">
        <w:rPr>
          <w:bCs/>
        </w:rPr>
        <w:t xml:space="preserve"> </w:t>
      </w:r>
      <w:r w:rsidR="000E2A08" w:rsidRPr="00EB4186">
        <w:rPr>
          <w:bCs/>
        </w:rPr>
        <w:t xml:space="preserve">Приложение № 6 </w:t>
      </w:r>
      <w:r w:rsidR="002E06DB" w:rsidRPr="00EB4186">
        <w:t>«</w:t>
      </w:r>
      <w:r w:rsidR="00EE48B0" w:rsidRPr="00EB4186">
        <w:t xml:space="preserve">Карта градостроительного зонирования. </w:t>
      </w:r>
      <w:r w:rsidR="00442D68" w:rsidRPr="00EB4186">
        <w:t xml:space="preserve">Зоны с особыми условиями использования территорий Ягоднинского городского округа. Поселок Дебин» </w:t>
      </w:r>
      <w:r w:rsidR="002E06DB" w:rsidRPr="00EB4186">
        <w:t>изложить в соответстви</w:t>
      </w:r>
      <w:r w:rsidR="00442D68" w:rsidRPr="00EB4186">
        <w:t>и</w:t>
      </w:r>
      <w:r w:rsidR="002E06DB" w:rsidRPr="00EB4186">
        <w:t xml:space="preserve"> с приложением № 1 к настоящему решению</w:t>
      </w:r>
      <w:r w:rsidR="00D3026F" w:rsidRPr="00EB4186">
        <w:rPr>
          <w:bCs/>
        </w:rPr>
        <w:t>.</w:t>
      </w:r>
    </w:p>
    <w:p w:rsidR="00442D68" w:rsidRPr="00EB4186" w:rsidRDefault="00442D68" w:rsidP="00690782">
      <w:pPr>
        <w:pStyle w:val="ConsPlusNormal"/>
        <w:numPr>
          <w:ilvl w:val="0"/>
          <w:numId w:val="11"/>
        </w:numPr>
        <w:spacing w:after="100" w:line="276" w:lineRule="auto"/>
        <w:ind w:left="0" w:firstLine="709"/>
        <w:jc w:val="both"/>
      </w:pPr>
      <w:r w:rsidRPr="00EB4186">
        <w:t xml:space="preserve">Дополнить графическую часть </w:t>
      </w:r>
      <w:r w:rsidR="00331D41">
        <w:t>р</w:t>
      </w:r>
      <w:r w:rsidRPr="00EB4186">
        <w:t>ешения Собрания представителей Ягоднинского городского округа от 23.10.2019 г. № 331 Приложением № 11 «</w:t>
      </w:r>
      <w:r w:rsidR="00EE48B0" w:rsidRPr="00EB4186">
        <w:t xml:space="preserve">Карта градостроительного зонирования. </w:t>
      </w:r>
      <w:r w:rsidRPr="00EB4186">
        <w:t>Зоны с особыми условиями использования территорий Ягоднинского городского округа.</w:t>
      </w:r>
      <w:r w:rsidR="00FC37BD" w:rsidRPr="00EB4186">
        <w:t xml:space="preserve"> </w:t>
      </w:r>
      <w:r w:rsidRPr="00EB4186">
        <w:t xml:space="preserve">Поселок Бурхала» в соответствии с приложением № </w:t>
      </w:r>
      <w:r w:rsidR="00FC37BD" w:rsidRPr="00EB4186">
        <w:t>2</w:t>
      </w:r>
      <w:r w:rsidRPr="00EB4186">
        <w:t xml:space="preserve"> к настоящему решению</w:t>
      </w:r>
      <w:r w:rsidR="00FC37BD" w:rsidRPr="00EB4186">
        <w:t>.</w:t>
      </w:r>
      <w:r w:rsidRPr="00EB4186">
        <w:t xml:space="preserve">   </w:t>
      </w:r>
    </w:p>
    <w:p w:rsidR="00FC37BD" w:rsidRDefault="00EB4186" w:rsidP="00331D41">
      <w:pPr>
        <w:pStyle w:val="ConsPlusNormal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Calibri"/>
          <w:bCs/>
          <w:color w:val="000000"/>
        </w:rPr>
        <w:lastRenderedPageBreak/>
        <w:t xml:space="preserve">3. </w:t>
      </w:r>
      <w:r w:rsidRPr="00EB4186">
        <w:rPr>
          <w:rFonts w:eastAsia="Calibri"/>
          <w:bCs/>
          <w:color w:val="000000"/>
        </w:rPr>
        <w:t>Настоящее решение подлежит официальному опубликованию.</w:t>
      </w:r>
    </w:p>
    <w:p w:rsidR="00EB4186" w:rsidRDefault="00EB4186" w:rsidP="00FC37BD">
      <w:pPr>
        <w:pStyle w:val="ConsPlusNormal"/>
        <w:jc w:val="both"/>
        <w:rPr>
          <w:rFonts w:eastAsia="Times New Roman"/>
          <w:lang w:eastAsia="ru-RU"/>
        </w:rPr>
      </w:pPr>
    </w:p>
    <w:p w:rsidR="00331D41" w:rsidRPr="00EB4186" w:rsidRDefault="00331D41" w:rsidP="00FC37BD">
      <w:pPr>
        <w:pStyle w:val="ConsPlusNormal"/>
        <w:jc w:val="both"/>
        <w:rPr>
          <w:rFonts w:eastAsia="Times New Roman"/>
          <w:lang w:eastAsia="ru-RU"/>
        </w:rPr>
      </w:pPr>
    </w:p>
    <w:p w:rsidR="00EC1BC6" w:rsidRPr="00EB4186" w:rsidRDefault="00EC1BC6" w:rsidP="00FC37BD">
      <w:pPr>
        <w:pStyle w:val="ConsPlusNormal"/>
        <w:jc w:val="both"/>
        <w:rPr>
          <w:rFonts w:eastAsia="Times New Roman"/>
          <w:b/>
          <w:lang w:eastAsia="ru-RU"/>
        </w:rPr>
      </w:pPr>
      <w:r w:rsidRPr="00EB4186">
        <w:rPr>
          <w:rFonts w:eastAsia="Times New Roman"/>
          <w:lang w:eastAsia="ru-RU"/>
        </w:rPr>
        <w:t xml:space="preserve"> </w:t>
      </w:r>
      <w:r w:rsidR="00BE2448" w:rsidRPr="00EB4186">
        <w:rPr>
          <w:rFonts w:eastAsia="Times New Roman"/>
          <w:b/>
          <w:lang w:eastAsia="ru-RU"/>
        </w:rPr>
        <w:t>Глава</w:t>
      </w:r>
    </w:p>
    <w:p w:rsidR="00EC1BC6" w:rsidRPr="00EB4186" w:rsidRDefault="00EC1BC6" w:rsidP="00FC37BD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          </w:t>
      </w:r>
      <w:r w:rsidR="00BE2448" w:rsidRPr="00EB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 Олейник</w:t>
      </w:r>
    </w:p>
    <w:p w:rsidR="00FC37BD" w:rsidRPr="00EB4186" w:rsidRDefault="00FC37BD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BC6" w:rsidRPr="00EB4186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EC1BC6" w:rsidRPr="00EB4186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981782" w:rsidRPr="00EB4186" w:rsidRDefault="00EC1BC6" w:rsidP="00D47F8E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</w:t>
      </w:r>
      <w:r w:rsidR="00690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EB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32C5D" w:rsidRPr="00EB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О.Г. Гаврилова </w:t>
      </w:r>
    </w:p>
    <w:sectPr w:rsidR="00981782" w:rsidRPr="00EB4186" w:rsidSect="00331D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FED"/>
    <w:multiLevelType w:val="hybridMultilevel"/>
    <w:tmpl w:val="A75E3866"/>
    <w:lvl w:ilvl="0" w:tplc="89D6641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C47121"/>
    <w:multiLevelType w:val="hybridMultilevel"/>
    <w:tmpl w:val="0A2C92C4"/>
    <w:lvl w:ilvl="0" w:tplc="EF2E515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328E"/>
    <w:multiLevelType w:val="hybridMultilevel"/>
    <w:tmpl w:val="6A4E8914"/>
    <w:lvl w:ilvl="0" w:tplc="D82E0DD6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7E0493"/>
    <w:multiLevelType w:val="hybridMultilevel"/>
    <w:tmpl w:val="D294F93E"/>
    <w:lvl w:ilvl="0" w:tplc="0A4AF732">
      <w:start w:val="1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02770"/>
    <w:multiLevelType w:val="hybridMultilevel"/>
    <w:tmpl w:val="8E0C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5EED"/>
    <w:multiLevelType w:val="hybridMultilevel"/>
    <w:tmpl w:val="E6889E4C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2C59EA"/>
    <w:multiLevelType w:val="hybridMultilevel"/>
    <w:tmpl w:val="74B82CAC"/>
    <w:lvl w:ilvl="0" w:tplc="753AC8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B5219"/>
    <w:multiLevelType w:val="hybridMultilevel"/>
    <w:tmpl w:val="5748BD1E"/>
    <w:lvl w:ilvl="0" w:tplc="B422287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D87330"/>
    <w:multiLevelType w:val="hybridMultilevel"/>
    <w:tmpl w:val="8F9030C4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D6238D"/>
    <w:multiLevelType w:val="hybridMultilevel"/>
    <w:tmpl w:val="D6CC05D6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7202237"/>
    <w:multiLevelType w:val="hybridMultilevel"/>
    <w:tmpl w:val="8B549710"/>
    <w:lvl w:ilvl="0" w:tplc="EB6C1A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37D83"/>
    <w:multiLevelType w:val="hybridMultilevel"/>
    <w:tmpl w:val="29AAC148"/>
    <w:lvl w:ilvl="0" w:tplc="DEA03F4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3D5"/>
    <w:rsid w:val="00012162"/>
    <w:rsid w:val="000800D6"/>
    <w:rsid w:val="000E0BCB"/>
    <w:rsid w:val="000E2A08"/>
    <w:rsid w:val="000E6445"/>
    <w:rsid w:val="00126CAD"/>
    <w:rsid w:val="00143447"/>
    <w:rsid w:val="00155E59"/>
    <w:rsid w:val="001A6E6F"/>
    <w:rsid w:val="001B7072"/>
    <w:rsid w:val="0020277E"/>
    <w:rsid w:val="002264DC"/>
    <w:rsid w:val="00255966"/>
    <w:rsid w:val="00262359"/>
    <w:rsid w:val="00271702"/>
    <w:rsid w:val="00285575"/>
    <w:rsid w:val="002974BA"/>
    <w:rsid w:val="002C63D5"/>
    <w:rsid w:val="002E06DB"/>
    <w:rsid w:val="002E67B0"/>
    <w:rsid w:val="0030226F"/>
    <w:rsid w:val="00331D41"/>
    <w:rsid w:val="003432E5"/>
    <w:rsid w:val="00361C8D"/>
    <w:rsid w:val="0036711B"/>
    <w:rsid w:val="003D1DF8"/>
    <w:rsid w:val="003D3C14"/>
    <w:rsid w:val="003F65DB"/>
    <w:rsid w:val="0040447A"/>
    <w:rsid w:val="0043640F"/>
    <w:rsid w:val="00442D68"/>
    <w:rsid w:val="00475A73"/>
    <w:rsid w:val="00490937"/>
    <w:rsid w:val="00493F2A"/>
    <w:rsid w:val="004A076F"/>
    <w:rsid w:val="0054760E"/>
    <w:rsid w:val="00552711"/>
    <w:rsid w:val="00580474"/>
    <w:rsid w:val="005921D9"/>
    <w:rsid w:val="005B33E9"/>
    <w:rsid w:val="005D4E93"/>
    <w:rsid w:val="005D6F86"/>
    <w:rsid w:val="005E3107"/>
    <w:rsid w:val="005E62F1"/>
    <w:rsid w:val="00604D6D"/>
    <w:rsid w:val="0063214D"/>
    <w:rsid w:val="006375E6"/>
    <w:rsid w:val="00690782"/>
    <w:rsid w:val="006F0BB6"/>
    <w:rsid w:val="006F12B8"/>
    <w:rsid w:val="006F277B"/>
    <w:rsid w:val="00757093"/>
    <w:rsid w:val="00763782"/>
    <w:rsid w:val="007A095B"/>
    <w:rsid w:val="007E3E04"/>
    <w:rsid w:val="00813627"/>
    <w:rsid w:val="008320A2"/>
    <w:rsid w:val="00833C23"/>
    <w:rsid w:val="00862964"/>
    <w:rsid w:val="008714BF"/>
    <w:rsid w:val="008C36B5"/>
    <w:rsid w:val="008C6589"/>
    <w:rsid w:val="008D36A2"/>
    <w:rsid w:val="0090484B"/>
    <w:rsid w:val="00904F3B"/>
    <w:rsid w:val="009114B0"/>
    <w:rsid w:val="009153E0"/>
    <w:rsid w:val="00966914"/>
    <w:rsid w:val="00980E4D"/>
    <w:rsid w:val="00981782"/>
    <w:rsid w:val="009D5FED"/>
    <w:rsid w:val="00A1290C"/>
    <w:rsid w:val="00A206CC"/>
    <w:rsid w:val="00A21774"/>
    <w:rsid w:val="00A23AFB"/>
    <w:rsid w:val="00A322D7"/>
    <w:rsid w:val="00A36F3C"/>
    <w:rsid w:val="00A46DF0"/>
    <w:rsid w:val="00A95016"/>
    <w:rsid w:val="00AF4335"/>
    <w:rsid w:val="00B8101B"/>
    <w:rsid w:val="00B91A92"/>
    <w:rsid w:val="00BA2D80"/>
    <w:rsid w:val="00BC6128"/>
    <w:rsid w:val="00BE2448"/>
    <w:rsid w:val="00BF323B"/>
    <w:rsid w:val="00C07CAB"/>
    <w:rsid w:val="00C31C78"/>
    <w:rsid w:val="00C5606C"/>
    <w:rsid w:val="00CA6435"/>
    <w:rsid w:val="00CB1777"/>
    <w:rsid w:val="00CB6B6A"/>
    <w:rsid w:val="00CE570E"/>
    <w:rsid w:val="00CF47D2"/>
    <w:rsid w:val="00D01187"/>
    <w:rsid w:val="00D24160"/>
    <w:rsid w:val="00D3026F"/>
    <w:rsid w:val="00D41CEE"/>
    <w:rsid w:val="00D47F8E"/>
    <w:rsid w:val="00D67F4B"/>
    <w:rsid w:val="00DB254B"/>
    <w:rsid w:val="00DF0BE2"/>
    <w:rsid w:val="00DF3FCC"/>
    <w:rsid w:val="00EA6D71"/>
    <w:rsid w:val="00EB4186"/>
    <w:rsid w:val="00EC1BC6"/>
    <w:rsid w:val="00ED1CB6"/>
    <w:rsid w:val="00ED32C0"/>
    <w:rsid w:val="00EE48B0"/>
    <w:rsid w:val="00F32C5D"/>
    <w:rsid w:val="00F51607"/>
    <w:rsid w:val="00F745AF"/>
    <w:rsid w:val="00F8153E"/>
    <w:rsid w:val="00FB096A"/>
    <w:rsid w:val="00FB1D64"/>
    <w:rsid w:val="00FB700F"/>
    <w:rsid w:val="00FC37BD"/>
    <w:rsid w:val="00FD6345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0D3F1-570B-4C55-815E-24B7B4EA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6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3D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22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18</cp:revision>
  <cp:lastPrinted>2021-11-24T03:00:00Z</cp:lastPrinted>
  <dcterms:created xsi:type="dcterms:W3CDTF">2020-04-08T00:02:00Z</dcterms:created>
  <dcterms:modified xsi:type="dcterms:W3CDTF">2021-11-24T03:00:00Z</dcterms:modified>
</cp:coreProperties>
</file>