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4C" w:rsidRPr="001877B6" w:rsidRDefault="005F444C" w:rsidP="005F444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Г О </w:t>
      </w:r>
      <w:proofErr w:type="gramStart"/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Р</w:t>
      </w:r>
      <w:proofErr w:type="gramEnd"/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О Д С К О Й О К Р У Г</w:t>
      </w:r>
    </w:p>
    <w:p w:rsidR="005F444C" w:rsidRPr="009D5A71" w:rsidRDefault="005F444C" w:rsidP="005F444C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5A71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9D5A71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9D5A71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9D5A71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5" w:history="1"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5F444C" w:rsidRDefault="005F444C" w:rsidP="005F444C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444C" w:rsidRDefault="005F444C" w:rsidP="005F444C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444C" w:rsidRPr="009D5A71" w:rsidRDefault="005F444C" w:rsidP="005F444C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F444C" w:rsidRDefault="005F444C" w:rsidP="005F44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B6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5F444C" w:rsidRPr="009D5A71" w:rsidRDefault="005F444C" w:rsidP="005F444C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444C" w:rsidRPr="001877B6" w:rsidRDefault="005F444C" w:rsidP="005F444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444C" w:rsidRPr="001877B6" w:rsidRDefault="005F444C" w:rsidP="005F444C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D77C1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D77C1">
        <w:rPr>
          <w:rFonts w:ascii="Times New Roman" w:hAnsi="Times New Roman" w:cs="Times New Roman"/>
          <w:b/>
          <w:sz w:val="24"/>
          <w:szCs w:val="24"/>
        </w:rPr>
        <w:t xml:space="preserve">  января 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77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77C1">
        <w:rPr>
          <w:rFonts w:ascii="Times New Roman" w:hAnsi="Times New Roman" w:cs="Times New Roman"/>
          <w:b/>
          <w:sz w:val="24"/>
          <w:szCs w:val="24"/>
        </w:rPr>
        <w:t>№   29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F444C" w:rsidTr="00561BDF">
        <w:tc>
          <w:tcPr>
            <w:tcW w:w="5070" w:type="dxa"/>
          </w:tcPr>
          <w:p w:rsidR="005F444C" w:rsidRDefault="005F444C" w:rsidP="00561BD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18.12.2015 г. № 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«Оптимизация системы расселения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Магаданской области в 2016-2020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на территории Ягоднинского городского округа»</w:t>
            </w:r>
          </w:p>
        </w:tc>
      </w:tr>
    </w:tbl>
    <w:p w:rsidR="005F444C" w:rsidRPr="009D5A71" w:rsidRDefault="005F444C" w:rsidP="005F444C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444C" w:rsidRPr="001877B6" w:rsidRDefault="005F444C" w:rsidP="005F444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F3450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F34508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F34508">
        <w:rPr>
          <w:rFonts w:ascii="Times New Roman" w:hAnsi="Times New Roman" w:cs="Times New Roman"/>
          <w:sz w:val="24"/>
          <w:szCs w:val="24"/>
        </w:rPr>
        <w:t xml:space="preserve"> городском округе, их формировании и реализации, и порядка </w:t>
      </w:r>
      <w:proofErr w:type="gramStart"/>
      <w:r w:rsidRPr="00F34508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F34508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7B6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5F444C" w:rsidRPr="001877B6" w:rsidRDefault="005F444C" w:rsidP="005F44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F444C" w:rsidRDefault="005F444C" w:rsidP="005F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77B6">
        <w:rPr>
          <w:rFonts w:ascii="Times New Roman" w:hAnsi="Times New Roman" w:cs="Times New Roman"/>
          <w:sz w:val="24"/>
          <w:szCs w:val="24"/>
        </w:rPr>
        <w:t>1.Утвердить прилагаемые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1877B6">
        <w:rPr>
          <w:rFonts w:ascii="Times New Roman" w:hAnsi="Times New Roman" w:cs="Times New Roman"/>
          <w:sz w:val="24"/>
          <w:szCs w:val="24"/>
        </w:rPr>
        <w:t xml:space="preserve">, которые вносятся в постановление администрации Ягоднинского городского округа от 18.12.2015 года № 516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77B6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77B6">
        <w:rPr>
          <w:rFonts w:ascii="Times New Roman" w:hAnsi="Times New Roman" w:cs="Times New Roman"/>
          <w:sz w:val="24"/>
          <w:szCs w:val="24"/>
        </w:rPr>
        <w:t>Оптимизация системы расселения в Магаданской области в 2016-2020 годах на территории 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7B6">
        <w:rPr>
          <w:rFonts w:ascii="Times New Roman" w:hAnsi="Times New Roman" w:cs="Times New Roman"/>
          <w:sz w:val="24"/>
          <w:szCs w:val="24"/>
        </w:rPr>
        <w:t xml:space="preserve"> (Приложение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877B6">
        <w:rPr>
          <w:rFonts w:ascii="Times New Roman" w:hAnsi="Times New Roman" w:cs="Times New Roman"/>
          <w:sz w:val="24"/>
          <w:szCs w:val="24"/>
        </w:rPr>
        <w:t>).</w:t>
      </w:r>
    </w:p>
    <w:p w:rsidR="005F444C" w:rsidRPr="001877B6" w:rsidRDefault="005F444C" w:rsidP="005F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77B6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- </w:t>
      </w:r>
      <w:hyperlink r:id="rId6" w:history="1">
        <w:r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1877B6">
        <w:rPr>
          <w:rFonts w:ascii="Times New Roman" w:hAnsi="Times New Roman" w:cs="Times New Roman"/>
          <w:sz w:val="24"/>
          <w:szCs w:val="24"/>
        </w:rPr>
        <w:t>.</w:t>
      </w:r>
    </w:p>
    <w:p w:rsidR="005F444C" w:rsidRPr="001877B6" w:rsidRDefault="005F444C" w:rsidP="005F4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44C" w:rsidRPr="001877B6" w:rsidRDefault="005F444C" w:rsidP="005F4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44C" w:rsidRDefault="005F444C" w:rsidP="005F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77B6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7B6">
        <w:rPr>
          <w:rFonts w:ascii="Times New Roman" w:hAnsi="Times New Roman" w:cs="Times New Roman"/>
          <w:sz w:val="24"/>
          <w:szCs w:val="24"/>
        </w:rPr>
        <w:t>Ягоднинского</w:t>
      </w:r>
    </w:p>
    <w:p w:rsidR="005F444C" w:rsidRDefault="005F444C" w:rsidP="005F4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1877B6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7B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77B6">
        <w:rPr>
          <w:rFonts w:ascii="Times New Roman" w:hAnsi="Times New Roman" w:cs="Times New Roman"/>
          <w:sz w:val="24"/>
          <w:szCs w:val="24"/>
        </w:rPr>
        <w:t>Н.Страдомский</w:t>
      </w:r>
      <w:proofErr w:type="spellEnd"/>
    </w:p>
    <w:p w:rsidR="005F444C" w:rsidRDefault="005F444C" w:rsidP="005F4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444C" w:rsidRDefault="005F444C" w:rsidP="005F4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F444C" w:rsidRPr="00EA3A7F" w:rsidRDefault="005F444C" w:rsidP="005F44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>Приложение № 1</w:t>
      </w:r>
    </w:p>
    <w:p w:rsidR="005F444C" w:rsidRPr="00EA3A7F" w:rsidRDefault="005F444C" w:rsidP="005F44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  <w:t>к постановлению администрации</w:t>
      </w:r>
    </w:p>
    <w:p w:rsidR="005F444C" w:rsidRPr="00EA3A7F" w:rsidRDefault="005F444C" w:rsidP="005F44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>Ягоднинского городского округа</w:t>
      </w:r>
    </w:p>
    <w:p w:rsidR="005F444C" w:rsidRPr="00EA3A7F" w:rsidRDefault="005F444C" w:rsidP="005F44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</w:r>
      <w:r w:rsidRPr="00EA3A7F">
        <w:rPr>
          <w:rFonts w:ascii="Times New Roman" w:eastAsia="Calibri" w:hAnsi="Times New Roman" w:cs="Times New Roman"/>
          <w:lang w:eastAsia="en-US"/>
        </w:rPr>
        <w:tab/>
        <w:t>от</w:t>
      </w:r>
      <w:r w:rsidR="005D77C1">
        <w:rPr>
          <w:rFonts w:ascii="Times New Roman" w:eastAsia="Calibri" w:hAnsi="Times New Roman" w:cs="Times New Roman"/>
          <w:lang w:eastAsia="en-US"/>
        </w:rPr>
        <w:t xml:space="preserve"> «18» января2016 г. № 29</w:t>
      </w:r>
    </w:p>
    <w:p w:rsidR="005F444C" w:rsidRPr="00EA3A7F" w:rsidRDefault="005F444C" w:rsidP="005F44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 И ДОПОЛНЕНИЯ,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КОТОРЫЕ ВНОСЯТСЯ В ПОСТАНОВЛЕНИЕ АДМИНИСТРАЦИИ ЯГОДНИНСКОГО ГОРОДСКОГО ОКРУГА ОТ 18.12.2015 ГОДА № 516</w:t>
      </w: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В паспорте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1)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позицию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Объемы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источники финансирования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61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5284"/>
      </w:tblGrid>
      <w:tr w:rsidR="005F444C" w:rsidRPr="001877B6" w:rsidTr="00561BDF">
        <w:trPr>
          <w:trHeight w:val="48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4C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A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EA3A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источники финансирования Программы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Финансирование: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-бюджет Ягоднинского городского округа: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г. 100.0 тыс</w:t>
            </w:r>
            <w:proofErr w:type="gramStart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г. 100.0 тыс</w:t>
            </w:r>
            <w:proofErr w:type="gramStart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г. 100.0 тыс</w:t>
            </w:r>
            <w:proofErr w:type="gramStart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г. 100.0 тыс</w:t>
            </w:r>
            <w:proofErr w:type="gramStart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2020 г. 100.0 тыс</w:t>
            </w:r>
            <w:proofErr w:type="gramStart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уб.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Итого 500.0 тыс</w:t>
            </w:r>
            <w:proofErr w:type="gramStart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уб.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-внебюджетные источники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г. 129.64 млн</w:t>
            </w:r>
            <w:proofErr w:type="gramStart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г. 129.64 млн</w:t>
            </w:r>
            <w:proofErr w:type="gramStart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г. 129.64 млн</w:t>
            </w:r>
            <w:proofErr w:type="gramStart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г. 129.64 млн</w:t>
            </w:r>
            <w:proofErr w:type="gramStart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2020 г. 129.64 млн</w:t>
            </w:r>
            <w:proofErr w:type="gramStart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уб</w:t>
            </w: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Итого 648.2 млн</w:t>
            </w:r>
            <w:proofErr w:type="gramStart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.р</w:t>
            </w:r>
            <w:proofErr w:type="gramEnd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уб.</w:t>
            </w: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2) позицию «</w:t>
      </w:r>
      <w:r w:rsidRPr="003D3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Система организации </w:t>
      </w:r>
      <w:proofErr w:type="gramStart"/>
      <w:r w:rsidRPr="003D3E0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3D3E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изложить в следующей редакции:</w:t>
      </w: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835"/>
        <w:gridCol w:w="5245"/>
      </w:tblGrid>
      <w:tr w:rsidR="005F444C" w:rsidTr="00561BDF">
        <w:tc>
          <w:tcPr>
            <w:tcW w:w="2835" w:type="dxa"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Система организации </w:t>
            </w:r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контроля за</w:t>
            </w:r>
            <w:proofErr w:type="gramEnd"/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 исполнением Программы</w:t>
            </w:r>
          </w:p>
        </w:tc>
        <w:tc>
          <w:tcPr>
            <w:tcW w:w="5245" w:type="dxa"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hAnsi="Times New Roman" w:cs="Times New Roman"/>
              </w:rPr>
              <w:t xml:space="preserve">Контроль за исполнением Программы осуществляется в соответствии с постановлением </w:t>
            </w:r>
            <w:r w:rsidRPr="003D3E00">
              <w:rPr>
                <w:rFonts w:ascii="Times New Roman" w:hAnsi="Times New Roman" w:cs="Times New Roman"/>
              </w:rPr>
              <w:t xml:space="preserve">администрации Ягоднинского городского округа от 13.01.2016 г. № 21 «Об утверждении порядка принятия решений о разработке муниципальных программ в </w:t>
            </w:r>
            <w:proofErr w:type="spellStart"/>
            <w:r w:rsidRPr="003D3E00">
              <w:rPr>
                <w:rFonts w:ascii="Times New Roman" w:hAnsi="Times New Roman" w:cs="Times New Roman"/>
              </w:rPr>
              <w:t>Ягоднинском</w:t>
            </w:r>
            <w:proofErr w:type="spellEnd"/>
            <w:r w:rsidRPr="003D3E00">
              <w:rPr>
                <w:rFonts w:ascii="Times New Roman" w:hAnsi="Times New Roman" w:cs="Times New Roman"/>
              </w:rPr>
              <w:t xml:space="preserve"> городском округе, их формировании и реализации, и порядка </w:t>
            </w:r>
            <w:proofErr w:type="gramStart"/>
            <w:r w:rsidRPr="003D3E00">
              <w:rPr>
                <w:rFonts w:ascii="Times New Roman" w:hAnsi="Times New Roman" w:cs="Times New Roman"/>
              </w:rPr>
              <w:t>проведения оценки эффективности реализации муниципальных программ</w:t>
            </w:r>
            <w:proofErr w:type="gramEnd"/>
            <w:r w:rsidRPr="003D3E00">
              <w:rPr>
                <w:rFonts w:ascii="Times New Roman" w:hAnsi="Times New Roman" w:cs="Times New Roman"/>
              </w:rPr>
              <w:t xml:space="preserve"> Ягоднинского городского округа»</w:t>
            </w:r>
          </w:p>
        </w:tc>
      </w:tr>
    </w:tbl>
    <w:p w:rsidR="005F44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.Раздел 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проблемы, на решение которой направлена Программа</w:t>
      </w:r>
      <w:r w:rsidRPr="001877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дополнить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таблицей № 6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следующего содержания:</w:t>
      </w:r>
    </w:p>
    <w:p w:rsidR="005F444C" w:rsidRDefault="005F444C" w:rsidP="005F44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Default="005F444C" w:rsidP="005F44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Ресурсное обеспечение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муниципальной программы</w:t>
      </w:r>
    </w:p>
    <w:p w:rsidR="005F444C" w:rsidRDefault="005F444C" w:rsidP="005F44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 счет средств бюджета Ягоднинского городского округа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956"/>
        <w:gridCol w:w="1375"/>
        <w:gridCol w:w="1371"/>
        <w:gridCol w:w="1360"/>
        <w:gridCol w:w="1465"/>
        <w:gridCol w:w="1532"/>
      </w:tblGrid>
      <w:tr w:rsidR="005F444C" w:rsidRPr="001877B6" w:rsidTr="00561BDF">
        <w:trPr>
          <w:trHeight w:val="24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по годам (тыс. рублей)</w:t>
            </w:r>
          </w:p>
        </w:tc>
      </w:tr>
      <w:tr w:rsidR="005F444C" w:rsidRPr="001877B6" w:rsidTr="00561BD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1877B6" w:rsidRDefault="005F444C" w:rsidP="00561B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1877B6" w:rsidRDefault="005F444C" w:rsidP="00561B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2016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5F444C" w:rsidRPr="001877B6" w:rsidTr="00561BD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Финансирование программы из бюджета Ягоднинского городского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100.0 т.р.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100.0 т.р.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100.0 т.р.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100.0 т.р.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F444C" w:rsidRPr="001877B6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77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100.0 т.р.</w:t>
            </w:r>
          </w:p>
        </w:tc>
      </w:tr>
    </w:tbl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таблицей № 7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следующего содержания:</w:t>
      </w:r>
    </w:p>
    <w:p w:rsidR="005F444C" w:rsidRDefault="005F444C" w:rsidP="005F44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расходах бюджета Ягоднинского городского округа, средств из внебюджетных источников на реализацию целей программы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4"/>
        <w:gridCol w:w="1559"/>
        <w:gridCol w:w="1559"/>
        <w:gridCol w:w="1134"/>
        <w:gridCol w:w="851"/>
        <w:gridCol w:w="1275"/>
        <w:gridCol w:w="993"/>
      </w:tblGrid>
      <w:tr w:rsidR="005F444C" w:rsidRPr="009D5A71" w:rsidTr="00561BDF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9D5A71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Источники финансирования</w:t>
            </w: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Прогнозная (справочная) расходов оценка</w:t>
            </w: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профинансировано</w:t>
            </w: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Кассовые расходы ответственного исполнителя, соисполнителя</w:t>
            </w:r>
          </w:p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освоено</w:t>
            </w: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444C" w:rsidRPr="009D5A71" w:rsidTr="00561BDF">
        <w:trPr>
          <w:trHeight w:val="1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предусмотрено в программе (на отчетную дату)</w:t>
            </w: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предусмотрено программой по уточненным данным (на отчетную дату)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444C" w:rsidRPr="009D5A71" w:rsidTr="00561BDF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5F444C" w:rsidRPr="009D5A71" w:rsidTr="00561BDF">
        <w:trPr>
          <w:trHeight w:val="2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Оптимизация системы расселения</w:t>
            </w: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п. </w:t>
            </w:r>
            <w:r w:rsidRPr="009D5A71">
              <w:rPr>
                <w:rFonts w:ascii="Times New Roman" w:eastAsia="Calibri" w:hAnsi="Times New Roman" w:cs="Times New Roman"/>
                <w:lang w:eastAsia="en-US"/>
              </w:rPr>
              <w:t>Бурхал</w:t>
            </w: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339.6 </w:t>
            </w:r>
            <w:proofErr w:type="spell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млн</w:t>
            </w:r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9D5A71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444C" w:rsidRPr="009D5A71" w:rsidTr="00561BDF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Бюджет Ягоднинского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0.16 </w:t>
            </w:r>
            <w:proofErr w:type="spell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млн</w:t>
            </w:r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9D5A71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444C" w:rsidRPr="009D5A71" w:rsidTr="00561BDF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339.4 </w:t>
            </w:r>
            <w:proofErr w:type="spell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млн</w:t>
            </w:r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9D5A71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444C" w:rsidRPr="009D5A71" w:rsidTr="00561BDF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Оптимизация системы расселения</w:t>
            </w:r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9D5A71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 w:rsidRPr="009D5A71">
              <w:rPr>
                <w:rFonts w:ascii="Times New Roman" w:eastAsia="Calibri" w:hAnsi="Times New Roman" w:cs="Times New Roman"/>
                <w:lang w:eastAsia="en-US"/>
              </w:rPr>
              <w:t>енокосный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72.7 млн</w:t>
            </w:r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9D5A71">
              <w:rPr>
                <w:rFonts w:ascii="Times New Roman" w:eastAsia="Calibri" w:hAnsi="Times New Roman" w:cs="Times New Roman"/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444C" w:rsidRPr="009D5A71" w:rsidTr="00561BDF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Бюджет Ягоднинского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0.17 </w:t>
            </w:r>
            <w:proofErr w:type="spell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млн</w:t>
            </w:r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9D5A71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444C" w:rsidRPr="009D5A71" w:rsidTr="00561BDF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72.5 </w:t>
            </w:r>
            <w:proofErr w:type="spell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млн</w:t>
            </w:r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9D5A71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444C" w:rsidRPr="009D5A71" w:rsidTr="00561BDF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Оптимизация системы расселения</w:t>
            </w:r>
          </w:p>
          <w:p w:rsidR="005F444C" w:rsidRPr="009E31C3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с.</w:t>
            </w:r>
            <w:r w:rsidRPr="009E31C3">
              <w:rPr>
                <w:rFonts w:ascii="Times New Roman" w:eastAsia="Calibri" w:hAnsi="Times New Roman" w:cs="Times New Roman"/>
                <w:lang w:eastAsia="en-US"/>
              </w:rPr>
              <w:t xml:space="preserve"> Эльген</w:t>
            </w:r>
          </w:p>
          <w:p w:rsidR="005F444C" w:rsidRPr="009E31C3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с.</w:t>
            </w:r>
            <w:r w:rsidRPr="009E31C3">
              <w:rPr>
                <w:rFonts w:ascii="Times New Roman" w:eastAsia="Calibri" w:hAnsi="Times New Roman" w:cs="Times New Roman"/>
                <w:lang w:eastAsia="en-US"/>
              </w:rPr>
              <w:t xml:space="preserve"> Таскан</w:t>
            </w:r>
          </w:p>
          <w:p w:rsidR="005F444C" w:rsidRPr="009E31C3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п.</w:t>
            </w:r>
            <w:r w:rsidRPr="009E31C3">
              <w:rPr>
                <w:rFonts w:ascii="Times New Roman" w:eastAsia="Calibri" w:hAnsi="Times New Roman" w:cs="Times New Roman"/>
                <w:lang w:eastAsia="en-US"/>
              </w:rPr>
              <w:t xml:space="preserve"> Спорное</w:t>
            </w:r>
          </w:p>
          <w:p w:rsidR="005F444C" w:rsidRPr="009E31C3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9E31C3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9E31C3">
              <w:rPr>
                <w:rFonts w:ascii="Times New Roman" w:eastAsia="Calibri" w:hAnsi="Times New Roman" w:cs="Times New Roman"/>
                <w:lang w:eastAsia="en-US"/>
              </w:rPr>
              <w:t>ерхний Ат-Урях</w:t>
            </w:r>
          </w:p>
          <w:p w:rsidR="005F444C" w:rsidRPr="009E31C3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п.</w:t>
            </w:r>
            <w:r w:rsidRPr="009E31C3">
              <w:rPr>
                <w:rFonts w:ascii="Times New Roman" w:eastAsia="Calibri" w:hAnsi="Times New Roman" w:cs="Times New Roman"/>
                <w:lang w:eastAsia="en-US"/>
              </w:rPr>
              <w:t>им.М.Горького</w:t>
            </w:r>
            <w:proofErr w:type="spellEnd"/>
          </w:p>
          <w:p w:rsidR="005F444C" w:rsidRPr="009E31C3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п.</w:t>
            </w:r>
            <w:r w:rsidRPr="009E31C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9E31C3">
              <w:rPr>
                <w:rFonts w:ascii="Times New Roman" w:eastAsia="Calibri" w:hAnsi="Times New Roman" w:cs="Times New Roman"/>
                <w:lang w:eastAsia="en-US"/>
              </w:rPr>
              <w:t>Стан-Утиный</w:t>
            </w:r>
            <w:proofErr w:type="spellEnd"/>
            <w:proofErr w:type="gramEnd"/>
          </w:p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9E31C3">
              <w:rPr>
                <w:rFonts w:ascii="Times New Roman" w:eastAsia="Calibri" w:hAnsi="Times New Roman" w:cs="Times New Roman"/>
                <w:lang w:eastAsia="en-US"/>
              </w:rPr>
              <w:t>Ш</w:t>
            </w:r>
            <w:proofErr w:type="gramEnd"/>
            <w:r w:rsidRPr="009E31C3">
              <w:rPr>
                <w:rFonts w:ascii="Times New Roman" w:eastAsia="Calibri" w:hAnsi="Times New Roman" w:cs="Times New Roman"/>
                <w:lang w:eastAsia="en-US"/>
              </w:rPr>
              <w:t>турмовой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236.5 млн. </w:t>
            </w:r>
            <w:proofErr w:type="spell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444C" w:rsidRPr="009D5A71" w:rsidTr="00561BDF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Бюджет </w:t>
            </w:r>
            <w:r w:rsidRPr="009D5A71">
              <w:rPr>
                <w:rFonts w:ascii="Times New Roman" w:eastAsia="Calibri" w:hAnsi="Times New Roman" w:cs="Times New Roman"/>
                <w:lang w:eastAsia="en-US"/>
              </w:rPr>
              <w:lastRenderedPageBreak/>
              <w:t>Ягоднинского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0.17 </w:t>
            </w:r>
            <w:proofErr w:type="spell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млн</w:t>
            </w:r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9D5A71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444C" w:rsidRPr="009D5A71" w:rsidTr="00561BDF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4C" w:rsidRPr="009D5A71" w:rsidRDefault="005F444C" w:rsidP="00561BDF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236.3 </w:t>
            </w:r>
            <w:proofErr w:type="spell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млн</w:t>
            </w:r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9D5A71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F444C" w:rsidRPr="009D5A71" w:rsidRDefault="005F444C" w:rsidP="005F444C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1877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Раздел 3. Перечень основных мероприятий Программы, их характеристика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Default="005F444C" w:rsidP="005F44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«3. </w:t>
      </w:r>
      <w:r w:rsidRPr="006977F2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основных мероприятий Программы, их характеристика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Для достижения целей и задач Программы предполагается реализация следующих мероприятий: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1)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социальных выплат гражданам, изъявившим желание сменить место жительства;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2)</w:t>
      </w:r>
      <w:r w:rsidRPr="001877B6">
        <w:rPr>
          <w:rFonts w:ascii="Times New Roman" w:hAnsi="Times New Roman" w:cs="Times New Roman"/>
          <w:sz w:val="24"/>
          <w:szCs w:val="24"/>
        </w:rPr>
        <w:t xml:space="preserve"> работа с населением: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877B6">
        <w:rPr>
          <w:rFonts w:ascii="Times New Roman" w:hAnsi="Times New Roman" w:cs="Times New Roman"/>
          <w:sz w:val="24"/>
          <w:szCs w:val="24"/>
        </w:rPr>
        <w:t>предоставление гражданами пакета документов для постановки в очередь на получение социальной выплаты;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877B6">
        <w:rPr>
          <w:rFonts w:ascii="Times New Roman" w:hAnsi="Times New Roman" w:cs="Times New Roman"/>
          <w:sz w:val="24"/>
          <w:szCs w:val="24"/>
        </w:rPr>
        <w:t>проверка пакета документов комиссией и ходатайство о постановке на учет гражданина;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877B6">
        <w:rPr>
          <w:rFonts w:ascii="Times New Roman" w:hAnsi="Times New Roman" w:cs="Times New Roman"/>
          <w:sz w:val="24"/>
          <w:szCs w:val="24"/>
        </w:rPr>
        <w:t xml:space="preserve">формирование очереди по дате подачи заявлений граждан, утвержденной НПА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77B6">
        <w:rPr>
          <w:rFonts w:ascii="Times New Roman" w:hAnsi="Times New Roman" w:cs="Times New Roman"/>
          <w:sz w:val="24"/>
          <w:szCs w:val="24"/>
        </w:rPr>
        <w:t>О постановке на учет граждан, имеющих право на получение социальных выплат, осуществляемых безналичным путем и изъявившим желание сменить место жительства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7B6">
        <w:rPr>
          <w:rFonts w:ascii="Times New Roman" w:hAnsi="Times New Roman" w:cs="Times New Roman"/>
          <w:sz w:val="24"/>
          <w:szCs w:val="24"/>
        </w:rPr>
        <w:t>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877B6">
        <w:rPr>
          <w:rFonts w:ascii="Times New Roman" w:hAnsi="Times New Roman" w:cs="Times New Roman"/>
          <w:sz w:val="24"/>
          <w:szCs w:val="24"/>
        </w:rPr>
        <w:t>извещение гражданина о постановке на учет на получение социальной выплаты;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3)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дополн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ение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мер, направленных на стабилизацию численности населения на территории Ягоднинского городского округа;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4)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содейств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ие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оптимизации системы расселения в 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Ягоднинском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округе; 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5)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ние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комплексн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решению вопросов оптимизации системы расселения.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принципы Программы: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добровольность участия граждан 9 населенных пунктов Ягоднинского городского округа в Программе;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финансовая обеспеченность мероприятий Программы;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баланса интересов граждан, изъявивших желание принять участие в Программе Ягоднинского городского округа;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взаимосвязь содержания мероприятий, предусмотренных Программой с задачами социально-экономического развития Ягоднинского городского округа;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доступность информации об условиях участия в Программе.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Программы предполагается расселение населенных пунктов, представленных в </w:t>
      </w:r>
      <w:hyperlink r:id="rId7" w:anchor="Par249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таблице №</w:t>
        </w:r>
        <w:r w:rsidRPr="00FA6404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 </w:t>
        </w:r>
      </w:hyperlink>
      <w:r w:rsidRPr="00FA6404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39"/>
        <w:gridCol w:w="2996"/>
        <w:gridCol w:w="2925"/>
      </w:tblGrid>
      <w:tr w:rsidR="005F444C" w:rsidRPr="001877B6" w:rsidTr="00561BDF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Наименование населенного пункта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Число </w:t>
            </w:r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зарегистрированных</w:t>
            </w:r>
            <w:proofErr w:type="gram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Численность фактически </w:t>
            </w:r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проживающих</w:t>
            </w:r>
            <w:proofErr w:type="gramEnd"/>
          </w:p>
        </w:tc>
      </w:tr>
      <w:tr w:rsidR="005F444C" w:rsidRPr="001877B6" w:rsidTr="00561BDF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5F444C" w:rsidRPr="001877B6" w:rsidTr="00561BD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Ягоднинский городской округ</w:t>
            </w:r>
          </w:p>
        </w:tc>
      </w:tr>
      <w:tr w:rsidR="005F444C" w:rsidRPr="001877B6" w:rsidTr="00561BDF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Село Эльген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F444C" w:rsidRPr="001877B6" w:rsidTr="00561BDF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Село </w:t>
            </w:r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Таскан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F444C" w:rsidRPr="001877B6" w:rsidTr="00561BDF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Поселок </w:t>
            </w:r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Спорное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5F444C" w:rsidRPr="001877B6" w:rsidTr="00561BDF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Поселок Бурхала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308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308</w:t>
            </w:r>
          </w:p>
        </w:tc>
      </w:tr>
      <w:tr w:rsidR="005F444C" w:rsidRPr="001877B6" w:rsidTr="00561BDF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Поселок Верхний Ат-Урях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5F444C" w:rsidRPr="001877B6" w:rsidTr="00561BDF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Поселок им.М.Горького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5F444C" w:rsidRPr="001877B6" w:rsidTr="00561BDF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 xml:space="preserve">Поселок </w:t>
            </w:r>
            <w:proofErr w:type="spellStart"/>
            <w:proofErr w:type="gramStart"/>
            <w:r w:rsidRPr="009D5A71">
              <w:rPr>
                <w:rFonts w:ascii="Times New Roman" w:eastAsia="Calibri" w:hAnsi="Times New Roman" w:cs="Times New Roman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5F444C" w:rsidRPr="001877B6" w:rsidTr="00561BDF">
        <w:trPr>
          <w:trHeight w:val="1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Поселок Штурмовой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63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</w:tr>
      <w:tr w:rsidR="005F444C" w:rsidRPr="001877B6" w:rsidTr="00561BDF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Поселок Сенокосный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126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C" w:rsidRPr="009D5A71" w:rsidRDefault="005F444C" w:rsidP="00561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5A71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</w:tbl>
    <w:p w:rsidR="005F444C" w:rsidRDefault="005F444C" w:rsidP="005F444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Раздел 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Условия предоставления и методика расчета субсидий из областного бюджета на реализацию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Оптимизация системы расселения в Магаданской области в 2016-2020 годах на территории Ягоднинского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4. Расчет размера социальной выплаты, осуществляемой безналичным путем и требования, предъявляемые к гражданам, изъявившим желание сменить место жительства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4.1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Расчет размера социальной выплаты, осуществляемой  безналичным путем гражданам, изъявившим желание сменить место жительства (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далее-социальной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выплаты)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производится с учетом нижеуказанных норм для приобретения жилья в пределах Магаданской области, в том числе в городе Магадане, и за пределами Магаданской области на территории Российской Федерации:</w:t>
      </w:r>
    </w:p>
    <w:p w:rsidR="005F444C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- для граждан, не имеющих жилых помещений в пользовании и в собственности на территории Магаданской области, в том числе в городе Магадане, и за пределами Магаданской области на территории Российской Федерации, за исключением жилых помещений в населенном пункте, из которого гражданин выезжает, расчет размера социальной выплаты определяется по формуле: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СтЖ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(Н 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x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РЖ),</w:t>
      </w:r>
    </w:p>
    <w:p w:rsidR="005F444C" w:rsidRPr="001877B6" w:rsidRDefault="005F444C" w:rsidP="005F444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для граждан, имеющих в собственности жилые помещения на территории Магаданской области, в том числе в городе Магадане, и за пределами Магаданской области на территории Российской Федерации, за исключением жилых помещений в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населенном пункте, из которого гражданин выезжает, расчет размера социальной выплаты определяется по формуле:</w:t>
      </w:r>
    </w:p>
    <w:p w:rsidR="005F444C" w:rsidRPr="001877B6" w:rsidRDefault="005F444C" w:rsidP="005F444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СтЖ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(Н 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x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РЖ) 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x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0,2, где: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Н - норматив стоимости 1 кв. метра общей площади жилья: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в случае приобретения жилого помещения на территории Магаданской области (за исключением г. Магадана) - по муниципальному образованию Магаданской области, выбранного гражданином для постоянного проживания, </w:t>
      </w: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устанавливаемый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органом местного самоуправления;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б) в случае приобретения жилого помещения в городе Магадане или за пределами Магаданской области - по соответствующему субъекту Российской Федерации, определяемый ежеквартально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 на дату заключения Договора,</w:t>
      </w:r>
      <w:proofErr w:type="gramEnd"/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РЖ - размер общей площади жилого помещения составляет: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а) для одиноко проживающего гражданина - 33 кв. метра;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б) для семьи, состоящей из 2 человек, - 42 кв. метра;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в) для семьи, состоящей из 3 или более человек, - по 18 кв. метров на одного человека;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для граждан, имеющих в собственности жилые помещения, приобретенные с привлечением средств кредитной организации (жилищный кредит, в том числе ипотека, или жилищный 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займ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), расчет размера социальной выплаты осуществляется как для граждан, не имеющих жилых помещений в пользовании и в собственности на территории Магаданской области, в том числе в городе Магадане, и за пределами Магаданской области на территории Российской Федерации, за исключением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жилых помещений в населенном пункте, из которого гражданин выезжает, в соответствии с подпунктом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4.3 настоящего раздела.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4.2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Условием предоставления социальной выплаты Получателям социальной выплаты является их постоянное или преимущественное проживание в населенных пунктах, входящих в Программу на дату вступления в силу муниципального правового акта, утверждающего муниципальную Программу.</w:t>
      </w:r>
    </w:p>
    <w:p w:rsidR="005F444C" w:rsidRPr="001877B6" w:rsidRDefault="005F444C" w:rsidP="005F444C">
      <w:pPr>
        <w:pStyle w:val="ConsPlusNormal"/>
        <w:ind w:firstLine="540"/>
        <w:jc w:val="both"/>
      </w:pPr>
      <w:r w:rsidRPr="001877B6">
        <w:t xml:space="preserve">Для получения социальной выплаты граждане, изъявившие желание сменить место жительства (далее - Получатель социальной выплаты), подают заявку на участие в </w:t>
      </w:r>
      <w:hyperlink r:id="rId8" w:history="1">
        <w:r w:rsidRPr="00FA6404">
          <w:rPr>
            <w:rStyle w:val="a3"/>
            <w:color w:val="auto"/>
            <w:u w:val="none"/>
          </w:rPr>
          <w:t>Программе</w:t>
        </w:r>
      </w:hyperlink>
      <w:r w:rsidRPr="00FA6404">
        <w:t xml:space="preserve"> в </w:t>
      </w:r>
      <w:r w:rsidRPr="001877B6">
        <w:t xml:space="preserve">администрацию Ягоднинского городского округа, территориальный отдел поселка Бурхала по месту постоянного проживания. </w:t>
      </w:r>
      <w:proofErr w:type="gramStart"/>
      <w:r w:rsidRPr="001877B6">
        <w:t>При подаче заявления на получение социальной выплаты для приобретения жилья за пределами Магаданской области на территории</w:t>
      </w:r>
      <w:proofErr w:type="gramEnd"/>
      <w:r w:rsidRPr="001877B6">
        <w:t xml:space="preserve"> Российской Федерации граждане должны предоставить копии документов, подтверждающих их принадлежность к одной из категорий - инвалиды и малоимущие граждане.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социальной выплаты подтверждается заключенным между администрацией Ягоднинского городского округа и Получателем социальной выплаты Договором о предоставлении социальной выплаты (далее - Договор). Срок действия Договора определяется администрацией Ягоднинского городского округа, но не менее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двух месяцев </w:t>
      </w: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с даты подписания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Договора. Порядок перечисления социальной выплаты Получателю социальной выплаты определяется Договором.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получения социальной выплаты Получатели социальной выплаты обязуются представить в администрацию Ягоднинского городского округа: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- обязательство о расторжении договора социального найма жилого помещения, находящегося в муниципальном жилищном фонде в населенном пункте, из которого Получатель социальной выплаты выезжает, и об освобождении занимаемого жилого помещения, в случае если Получатель социальной выплаты и члены его семьи проживают в жилом помещении на основании договора социального найма;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- обязательство о безвозмездном отчуждении жилого помещения (жилых помещений) в муниципальную собственность (далее - обязательство), подписанное Получателем социальной выплаты и членами его семьи, в случае если Получатель социальной выплаты имеет в собственности жилое помещение (жилые помещения), расположенное в населенном пункте, из которого Получатель социальной выплаты выезжает без установленных обременений.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обязательства об освобождении занимаемой жилой площади (жилого помещения),  о снятии с регистрационного учета, подписанные Получателем социальной выплаты и членами его семьи, в случае если Получатель социальной выплаты не имеет жилых помещений в </w:t>
      </w: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собственности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в социальном найме.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непредставления обязательства или представления обязательства без подписей всех совершеннолетних членов семьи Получателя социальной выплаты, социальная выплата указанному Получателю социальной выплаты не предоставляется.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4.3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Социальные выплаты могут быть использованы: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экономкласса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первичном рынке жилья);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для осуществления последнего платежа в счет уплаты паевого взноса в полном размере, в случае если семья или член семьи Получателя социальной выплаты является членом жилищного, жилищно-строительного, 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жилищного-накопительного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кооператива, после </w:t>
      </w: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уплаты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которого жилое помещение переходит в собственность этой семьи;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в) для уплаты первоначального взноса при получении жилищного кредита, в том числе ипотечного или жилищного займа на приобретение жилого помещения, или строительство индивидуального жилого дома;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для оплаты договора с уполномоченной организацией на приобретение Получателем социальной выплаты и членами его семьи жилого помещения 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экономкласса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) для погашения основной суммы долга и уплаты процентов по жилищным кредитам, в том числе ипотечным или жилищным займам на приобретение жилого помещения, за исключением иных процентов, штрафов, комиссий и пеней за просрочку исполнения обязательств по этим кредитам или займам.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приобретения жилья без привлечения кредитных или заемных средств, стоимость которого превышает размер социальной выплаты, Получатель социальной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выплаты вправе использовать собственные средства либо средства иных источников финансирования, которые должны быть внесены до перечисления социальной выплаты.</w:t>
      </w:r>
    </w:p>
    <w:p w:rsidR="005F444C" w:rsidRPr="00FA6404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оплаты жилого помещения Получатель социальной выплаты должен представить в администрацию Ягоднинского городского округа документы, подтверждающие совершение сделки, предусмотренной </w:t>
      </w:r>
      <w:hyperlink r:id="rId9" w:anchor="Par682" w:history="1">
        <w:r w:rsidRPr="00FA6404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подпунктами «а»</w:t>
        </w:r>
      </w:hyperlink>
      <w:r w:rsidRPr="00FA6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hyperlink r:id="rId10" w:anchor="Par686" w:history="1">
        <w:r w:rsidRPr="00FA6404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«</w:t>
        </w:r>
        <w:proofErr w:type="spellStart"/>
        <w:r w:rsidRPr="00FA6404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д</w:t>
        </w:r>
        <w:proofErr w:type="spellEnd"/>
        <w:r w:rsidRPr="00FA6404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»</w:t>
        </w:r>
      </w:hyperlink>
      <w:r w:rsidRPr="00FA6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пункта.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hAnsi="Times New Roman" w:cs="Times New Roman"/>
          <w:sz w:val="24"/>
          <w:szCs w:val="24"/>
        </w:rPr>
        <w:t>Для перечисления социальной выплаты на приобретение жилого помещения Получатель представляет в администрацию Ягоднинского городского округа: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77B6">
        <w:rPr>
          <w:rFonts w:ascii="Times New Roman" w:hAnsi="Times New Roman" w:cs="Times New Roman"/>
          <w:sz w:val="24"/>
          <w:szCs w:val="24"/>
        </w:rPr>
        <w:t>а) заявление в произвольной форме, в котором указывает банковские реквизиты счета для перечисления средств с указанием номера счета и ИНН продавца (если продавец является физическим лицом - ИНН указывается в случае его наличия), полного наименования и места нахождения банка, БИК банка, корреспондентского и расчетного счетов банка;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77B6">
        <w:rPr>
          <w:rFonts w:ascii="Times New Roman" w:hAnsi="Times New Roman" w:cs="Times New Roman"/>
          <w:sz w:val="24"/>
          <w:szCs w:val="24"/>
        </w:rPr>
        <w:t>б) договор купли-продажи жилого помещения;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77B6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7B6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права, выданное Управлением Федеральной службы государственной регистрации, кадастра и картографии по Магаданской области и Чукотскому автономному округу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стоимость приобретаемого Получателем социальной выплаты жилого помещения превышает расчетную величину социальной выплаты, определяемую в соответствии с пунктом 4.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раздела, Получатель социальной выплаты вправе использовать собственные </w:t>
      </w: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средства иных источников финансирования, которые должны быть внесены </w:t>
      </w:r>
      <w:bookmarkStart w:id="0" w:name="_GoBack"/>
      <w:bookmarkEnd w:id="0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до перечисления социальной выплаты.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стоимость приобретаемого Получателем социальной выплаты жилого помещения ниже расчетной величины социальной выплаты, определяемой в соответствии с пунктом 4.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раздела, то выплата Получателю производится не выше размера стоимости приобретаемого жилого помещения.</w:t>
      </w: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если жилое помещение приобретается на территории Магаданской области, за Получателем социальной выплаты сохраняется право на получение жилищных субсидий, предоставляемых в рамках </w:t>
      </w:r>
      <w:r w:rsidRPr="00FA6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</w:t>
      </w:r>
      <w:hyperlink r:id="rId11" w:history="1">
        <w:r w:rsidRPr="00FA6404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закона</w:t>
        </w:r>
      </w:hyperlink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 октября 2002 г.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125-ФЗ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О жилищных субсидиях гражданам, выезжающим из районов Крайнего Севера и приравненных к ним местностей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Раздел 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Ресурсное обеспечение Программы изложить в следующей редакции:</w:t>
      </w:r>
    </w:p>
    <w:p w:rsidR="005F444C" w:rsidRDefault="005F444C" w:rsidP="005F44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«6. Ресурсное обеспечение Программы</w:t>
      </w:r>
    </w:p>
    <w:p w:rsidR="005F444C" w:rsidRDefault="005F444C" w:rsidP="005F44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Pr="001877B6" w:rsidRDefault="005F444C" w:rsidP="005F44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финансирования программных мероприятий:</w:t>
      </w:r>
    </w:p>
    <w:p w:rsidR="005F444C" w:rsidRPr="001877B6" w:rsidRDefault="005F444C" w:rsidP="005F44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- средства из внебюджетных источников: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2016 г. 129.64 млн</w:t>
      </w: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уб.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2017 г. 129.64 млн</w:t>
      </w: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уб.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2018 г. 129.64 млн</w:t>
      </w: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уб.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2019 г. 129.64 млн</w:t>
      </w: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уб.</w:t>
      </w:r>
    </w:p>
    <w:p w:rsidR="005F444C" w:rsidRPr="009030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0304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30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2020 г. 129.64 млн</w:t>
      </w:r>
      <w:proofErr w:type="gramStart"/>
      <w:r w:rsidRPr="009030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.р</w:t>
      </w:r>
      <w:proofErr w:type="gramEnd"/>
      <w:r w:rsidRPr="009030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уб.</w:t>
      </w:r>
    </w:p>
    <w:p w:rsidR="005F444C" w:rsidRDefault="005F444C" w:rsidP="005F44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0304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030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Итого 648.2 млн</w:t>
      </w:r>
      <w:proofErr w:type="gramStart"/>
      <w:r w:rsidRPr="009030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.р</w:t>
      </w:r>
      <w:proofErr w:type="gramEnd"/>
      <w:r w:rsidRPr="009030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уб.</w:t>
      </w:r>
    </w:p>
    <w:p w:rsidR="005F444C" w:rsidRPr="0090304C" w:rsidRDefault="005F444C" w:rsidP="005F44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5F444C" w:rsidRPr="001877B6" w:rsidRDefault="005F444C" w:rsidP="005F44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-средства бюджета Ягоднинского городского округа: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2016 г.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100.0 тыс</w:t>
      </w: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уб.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2017 г. 100.0 тыс</w:t>
      </w: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уб.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2018 г. 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100.0 тыс</w:t>
      </w: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уб.</w:t>
      </w:r>
    </w:p>
    <w:p w:rsidR="005F444C" w:rsidRPr="001877B6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2019 г.</w:t>
      </w:r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100.0 тыс</w:t>
      </w:r>
      <w:proofErr w:type="gramStart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1877B6">
        <w:rPr>
          <w:rFonts w:ascii="Times New Roman" w:eastAsia="Calibri" w:hAnsi="Times New Roman" w:cs="Times New Roman"/>
          <w:sz w:val="24"/>
          <w:szCs w:val="24"/>
          <w:lang w:eastAsia="en-US"/>
        </w:rPr>
        <w:t>уб.</w:t>
      </w:r>
    </w:p>
    <w:p w:rsidR="005F444C" w:rsidRPr="009030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0304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2020 г. </w:t>
      </w:r>
      <w:r w:rsidRPr="009030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100.0 тыс</w:t>
      </w:r>
      <w:proofErr w:type="gramStart"/>
      <w:r w:rsidRPr="009030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.р</w:t>
      </w:r>
      <w:proofErr w:type="gramEnd"/>
      <w:r w:rsidRPr="009030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уб.</w:t>
      </w:r>
    </w:p>
    <w:p w:rsidR="005F444C" w:rsidRPr="009030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0304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Итого</w:t>
      </w:r>
      <w:r w:rsidRPr="009030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500.0 тыс</w:t>
      </w:r>
      <w:proofErr w:type="gramStart"/>
      <w:r w:rsidRPr="009030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.р</w:t>
      </w:r>
      <w:proofErr w:type="gramEnd"/>
      <w:r w:rsidRPr="009030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уб.»</w:t>
      </w:r>
    </w:p>
    <w:p w:rsidR="005F444C" w:rsidRPr="009030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304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6.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0304C">
        <w:rPr>
          <w:rFonts w:ascii="Times New Roman" w:eastAsia="Calibri" w:hAnsi="Times New Roman" w:cs="Times New Roman"/>
          <w:sz w:val="24"/>
          <w:szCs w:val="24"/>
          <w:lang w:eastAsia="en-US"/>
        </w:rPr>
        <w:t>Раздел 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«Сведения о заказчике, ответственном исполнителе Программы» исключить.</w:t>
      </w:r>
    </w:p>
    <w:p w:rsidR="005F444C" w:rsidRDefault="005F444C" w:rsidP="005F444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7. Раздел 8. «Объем финансирования Программы на текущий и последующий годы» исключить.</w:t>
      </w:r>
    </w:p>
    <w:p w:rsidR="00367777" w:rsidRDefault="005F444C" w:rsidP="005F444C"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sectPr w:rsidR="00367777" w:rsidSect="0035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F444C"/>
    <w:rsid w:val="002B71E7"/>
    <w:rsid w:val="00351EBB"/>
    <w:rsid w:val="00367777"/>
    <w:rsid w:val="005D77C1"/>
    <w:rsid w:val="005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444C"/>
    <w:rPr>
      <w:color w:val="0000FF"/>
      <w:u w:val="single"/>
    </w:rPr>
  </w:style>
  <w:style w:type="paragraph" w:customStyle="1" w:styleId="ConsPlusNormal">
    <w:name w:val="ConsPlusNormal"/>
    <w:rsid w:val="005F4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4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80FEB68E46F86F494648F61A7AECE5587196B782463DE3951A32EEA7662A371E47D6AADE65AAA3682E3IFoC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GNI\Desktop\&#1055;&#1054;&#1057;&#1051;&#1045;&#1044;&#1053;&#1071;&#1071;%20&#1055;&#1056;&#1054;&#1043;&#1056;&#1040;&#1052;&#1052;&#1040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4A691234DB2C58A02A482CC7F527AA14B1080FD67494D013C290F8B88BP9hBX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file:///C:\Users\GNI\Desktop\&#1055;&#1054;&#1057;&#1051;&#1045;&#1044;&#1053;&#1071;&#1071;%20&#1055;&#1056;&#1054;&#1043;&#1056;&#1040;&#1052;&#1052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NI\Desktop\&#1055;&#1054;&#1057;&#1051;&#1045;&#1044;&#1053;&#1071;&#1071;%20&#1055;&#1056;&#1054;&#1043;&#1056;&#1040;&#1052;&#1052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2646</Words>
  <Characters>15086</Characters>
  <Application>Microsoft Office Word</Application>
  <DocSecurity>0</DocSecurity>
  <Lines>125</Lines>
  <Paragraphs>35</Paragraphs>
  <ScaleCrop>false</ScaleCrop>
  <Company>Krokoz™</Company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2</cp:revision>
  <dcterms:created xsi:type="dcterms:W3CDTF">2016-01-19T01:29:00Z</dcterms:created>
  <dcterms:modified xsi:type="dcterms:W3CDTF">2016-01-19T01:29:00Z</dcterms:modified>
</cp:coreProperties>
</file>