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C9" w:rsidRPr="00C546C9" w:rsidRDefault="00C546C9" w:rsidP="00C546C9">
      <w:pPr>
        <w:spacing w:line="276" w:lineRule="auto"/>
        <w:jc w:val="center"/>
        <w:rPr>
          <w:rFonts w:ascii="Times New Roman" w:eastAsia="Calibri" w:hAnsi="Times New Roman"/>
          <w:b/>
          <w:bCs/>
          <w:i/>
          <w:sz w:val="38"/>
          <w:szCs w:val="38"/>
          <w:lang w:eastAsia="en-US"/>
        </w:rPr>
      </w:pPr>
      <w:r w:rsidRPr="00C546C9">
        <w:rPr>
          <w:rFonts w:ascii="Times New Roman" w:eastAsia="Calibri" w:hAnsi="Times New Roman"/>
          <w:b/>
          <w:bCs/>
          <w:sz w:val="38"/>
          <w:szCs w:val="38"/>
          <w:lang w:eastAsia="en-US"/>
        </w:rPr>
        <w:t>СОБРАНИЕ ПРЕДСТАВИТЕЛЕЙ</w:t>
      </w:r>
    </w:p>
    <w:p w:rsidR="00C546C9" w:rsidRPr="00C546C9" w:rsidRDefault="00C546C9" w:rsidP="00C546C9">
      <w:pPr>
        <w:spacing w:line="276" w:lineRule="auto"/>
        <w:jc w:val="center"/>
        <w:rPr>
          <w:rFonts w:ascii="Times New Roman" w:eastAsia="Calibri" w:hAnsi="Times New Roman"/>
          <w:b/>
          <w:bCs/>
          <w:i/>
          <w:sz w:val="38"/>
          <w:szCs w:val="38"/>
          <w:lang w:eastAsia="en-US"/>
        </w:rPr>
      </w:pPr>
      <w:r w:rsidRPr="00C546C9">
        <w:rPr>
          <w:rFonts w:ascii="Times New Roman" w:eastAsia="Calibri" w:hAnsi="Times New Roman"/>
          <w:b/>
          <w:bCs/>
          <w:sz w:val="38"/>
          <w:szCs w:val="38"/>
          <w:lang w:eastAsia="en-US"/>
        </w:rPr>
        <w:t>ЯГОДНИНСКОГО МУНИЦИПАЛЬНОГО ОКРУГА МАГАДАНСКОЙ ОБЛАСТИ</w:t>
      </w:r>
    </w:p>
    <w:p w:rsidR="00C546C9" w:rsidRPr="00C546C9" w:rsidRDefault="00C546C9" w:rsidP="00C546C9">
      <w:pPr>
        <w:suppressAutoHyphens/>
        <w:spacing w:before="160" w:after="160"/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C546C9" w:rsidRPr="00C546C9" w:rsidRDefault="00C546C9" w:rsidP="00C546C9">
      <w:pPr>
        <w:suppressAutoHyphens/>
        <w:spacing w:before="160" w:after="160"/>
        <w:jc w:val="center"/>
        <w:rPr>
          <w:rFonts w:ascii="Times New Roman" w:eastAsia="Calibri" w:hAnsi="Times New Roman"/>
          <w:b/>
          <w:bCs/>
          <w:sz w:val="34"/>
          <w:szCs w:val="34"/>
          <w:lang w:eastAsia="en-US"/>
        </w:rPr>
      </w:pPr>
      <w:r w:rsidRPr="00C546C9">
        <w:rPr>
          <w:rFonts w:ascii="Times New Roman" w:eastAsia="Calibri" w:hAnsi="Times New Roman"/>
          <w:b/>
          <w:bCs/>
          <w:sz w:val="34"/>
          <w:szCs w:val="34"/>
          <w:lang w:eastAsia="en-US"/>
        </w:rPr>
        <w:t>РЕШЕНИЕ</w:t>
      </w:r>
    </w:p>
    <w:p w:rsidR="00C546C9" w:rsidRPr="00C546C9" w:rsidRDefault="00C546C9" w:rsidP="00C546C9">
      <w:pPr>
        <w:spacing w:after="200" w:line="276" w:lineRule="auto"/>
        <w:ind w:right="4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>«2</w:t>
      </w:r>
      <w:r w:rsidR="00FB64E2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>» марта 20</w:t>
      </w:r>
      <w:r w:rsidR="00446F3F">
        <w:rPr>
          <w:rFonts w:ascii="Times New Roman" w:eastAsia="Calibri" w:hAnsi="Times New Roman"/>
          <w:b/>
          <w:sz w:val="28"/>
          <w:szCs w:val="28"/>
          <w:lang w:eastAsia="en-US"/>
        </w:rPr>
        <w:t>24</w:t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№ </w:t>
      </w:r>
      <w:r w:rsidR="00446F3F">
        <w:rPr>
          <w:rFonts w:ascii="Times New Roman" w:eastAsia="Calibri" w:hAnsi="Times New Roman"/>
          <w:b/>
          <w:sz w:val="28"/>
          <w:szCs w:val="28"/>
          <w:lang w:eastAsia="en-US"/>
        </w:rPr>
        <w:t>337</w:t>
      </w:r>
    </w:p>
    <w:p w:rsidR="00C546C9" w:rsidRPr="00C546C9" w:rsidRDefault="00C546C9" w:rsidP="00C546C9">
      <w:pPr>
        <w:spacing w:before="240" w:after="240" w:line="276" w:lineRule="auto"/>
        <w:ind w:right="45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C546C9">
        <w:rPr>
          <w:rFonts w:ascii="Times New Roman" w:eastAsia="Calibri" w:hAnsi="Times New Roman"/>
          <w:b/>
          <w:sz w:val="28"/>
          <w:szCs w:val="28"/>
          <w:lang w:eastAsia="en-US"/>
        </w:rPr>
        <w:t>п. Ягодное</w:t>
      </w:r>
    </w:p>
    <w:p w:rsidR="00C546C9" w:rsidRPr="00C546C9" w:rsidRDefault="00C546C9" w:rsidP="00C546C9">
      <w:pPr>
        <w:rPr>
          <w:rFonts w:ascii="Times New Roman" w:hAnsi="Times New Roman"/>
          <w:color w:val="000000"/>
          <w:sz w:val="10"/>
          <w:szCs w:val="10"/>
        </w:rPr>
      </w:pPr>
    </w:p>
    <w:p w:rsidR="00C546C9" w:rsidRPr="00C546C9" w:rsidRDefault="00C546C9" w:rsidP="00C546C9">
      <w:pPr>
        <w:jc w:val="center"/>
        <w:rPr>
          <w:rFonts w:ascii="Times New Roman" w:hAnsi="Times New Roman"/>
          <w:b/>
          <w:sz w:val="27"/>
          <w:szCs w:val="27"/>
        </w:rPr>
      </w:pPr>
    </w:p>
    <w:p w:rsidR="00C546C9" w:rsidRDefault="00C546C9" w:rsidP="00C546C9">
      <w:pPr>
        <w:jc w:val="center"/>
        <w:rPr>
          <w:rFonts w:ascii="Times New Roman" w:hAnsi="Times New Roman"/>
          <w:b/>
          <w:sz w:val="28"/>
          <w:szCs w:val="28"/>
        </w:rPr>
      </w:pPr>
      <w:r w:rsidRPr="00C546C9">
        <w:rPr>
          <w:rFonts w:ascii="Times New Roman" w:hAnsi="Times New Roman"/>
          <w:b/>
          <w:sz w:val="28"/>
          <w:szCs w:val="28"/>
        </w:rPr>
        <w:t xml:space="preserve">Об отчете начальника Отделения МВД России по Ягоднинскому району перед депутатами </w:t>
      </w:r>
      <w:r>
        <w:rPr>
          <w:rFonts w:ascii="Times New Roman" w:hAnsi="Times New Roman"/>
          <w:b/>
          <w:sz w:val="28"/>
          <w:szCs w:val="28"/>
        </w:rPr>
        <w:t>С</w:t>
      </w:r>
      <w:r w:rsidRPr="00C546C9">
        <w:rPr>
          <w:rFonts w:ascii="Times New Roman" w:hAnsi="Times New Roman"/>
          <w:b/>
          <w:sz w:val="28"/>
          <w:szCs w:val="28"/>
        </w:rPr>
        <w:t xml:space="preserve">обрания представителей </w:t>
      </w:r>
      <w:r>
        <w:rPr>
          <w:rFonts w:ascii="Times New Roman" w:hAnsi="Times New Roman"/>
          <w:b/>
          <w:sz w:val="28"/>
          <w:szCs w:val="28"/>
        </w:rPr>
        <w:t xml:space="preserve">Ягоднинского муниципального округа Магаданской области </w:t>
      </w:r>
      <w:r w:rsidRPr="00C546C9">
        <w:rPr>
          <w:rFonts w:ascii="Times New Roman" w:hAnsi="Times New Roman"/>
          <w:b/>
          <w:sz w:val="28"/>
          <w:szCs w:val="28"/>
        </w:rPr>
        <w:t>«О состоянии правопорядка на территории Ягоднинского района в 202</w:t>
      </w:r>
      <w:r w:rsidR="00FB64E2">
        <w:rPr>
          <w:rFonts w:ascii="Times New Roman" w:hAnsi="Times New Roman"/>
          <w:b/>
          <w:sz w:val="28"/>
          <w:szCs w:val="28"/>
        </w:rPr>
        <w:t>3</w:t>
      </w:r>
      <w:r w:rsidRPr="00C546C9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C546C9" w:rsidRPr="00C546C9" w:rsidRDefault="00C546C9" w:rsidP="00C546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46C9" w:rsidRPr="00C546C9" w:rsidRDefault="00C546C9" w:rsidP="00C546C9">
      <w:pPr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C546C9">
        <w:rPr>
          <w:rFonts w:ascii="Times New Roman" w:hAnsi="Times New Roman"/>
          <w:sz w:val="28"/>
          <w:szCs w:val="28"/>
        </w:rPr>
        <w:t xml:space="preserve">В соответствии с Федеральным законом от 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Уставом муниципального образования «Ягоднинский </w:t>
      </w:r>
      <w:r>
        <w:rPr>
          <w:rFonts w:ascii="Times New Roman" w:hAnsi="Times New Roman"/>
          <w:sz w:val="28"/>
          <w:szCs w:val="28"/>
        </w:rPr>
        <w:t>муниципальный округ Магаданской области</w:t>
      </w:r>
      <w:r w:rsidRPr="00C546C9">
        <w:rPr>
          <w:rFonts w:ascii="Times New Roman" w:hAnsi="Times New Roman"/>
          <w:sz w:val="28"/>
          <w:szCs w:val="28"/>
        </w:rPr>
        <w:t xml:space="preserve">», заслушав отчет начальника  Отделения МВД России по Ягоднинскому району перед Собранием представителей Ягоднинского муниципального округа Магаданской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546C9">
        <w:rPr>
          <w:rFonts w:ascii="Times New Roman" w:hAnsi="Times New Roman"/>
          <w:sz w:val="28"/>
          <w:szCs w:val="28"/>
        </w:rPr>
        <w:t>О состоянии правопорядка на территории Ягоднинского района в 202</w:t>
      </w:r>
      <w:r w:rsidR="00FB64E2">
        <w:rPr>
          <w:rFonts w:ascii="Times New Roman" w:hAnsi="Times New Roman"/>
          <w:sz w:val="28"/>
          <w:szCs w:val="28"/>
        </w:rPr>
        <w:t>3</w:t>
      </w:r>
      <w:r w:rsidRPr="00C546C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546C9">
        <w:rPr>
          <w:rFonts w:ascii="Times New Roman" w:hAnsi="Times New Roman"/>
          <w:sz w:val="28"/>
          <w:szCs w:val="28"/>
        </w:rPr>
        <w:t>Собрание представителей Ягоднинского городского округа</w:t>
      </w:r>
    </w:p>
    <w:p w:rsidR="00C546C9" w:rsidRPr="00C546C9" w:rsidRDefault="00C546C9" w:rsidP="00C546C9">
      <w:pPr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C546C9" w:rsidRPr="00C546C9" w:rsidRDefault="00C546C9" w:rsidP="00C546C9">
      <w:pPr>
        <w:spacing w:before="160" w:after="160"/>
        <w:ind w:right="284"/>
        <w:jc w:val="both"/>
        <w:rPr>
          <w:rFonts w:ascii="Times New Roman" w:hAnsi="Times New Roman"/>
          <w:sz w:val="27"/>
          <w:szCs w:val="27"/>
        </w:rPr>
      </w:pPr>
      <w:r w:rsidRPr="00C546C9">
        <w:rPr>
          <w:rFonts w:ascii="Times New Roman" w:hAnsi="Times New Roman"/>
          <w:b/>
          <w:sz w:val="27"/>
          <w:szCs w:val="27"/>
        </w:rPr>
        <w:t xml:space="preserve"> </w:t>
      </w:r>
      <w:r w:rsidRPr="00C546C9">
        <w:rPr>
          <w:rFonts w:ascii="Times New Roman" w:hAnsi="Times New Roman"/>
          <w:b/>
          <w:sz w:val="27"/>
          <w:szCs w:val="27"/>
        </w:rPr>
        <w:tab/>
        <w:t>РЕШИЛО</w:t>
      </w:r>
      <w:r w:rsidRPr="00C546C9">
        <w:rPr>
          <w:rFonts w:ascii="Times New Roman" w:hAnsi="Times New Roman"/>
          <w:sz w:val="27"/>
          <w:szCs w:val="27"/>
        </w:rPr>
        <w:t>:</w:t>
      </w:r>
    </w:p>
    <w:p w:rsidR="00C546C9" w:rsidRPr="00C546C9" w:rsidRDefault="00C546C9" w:rsidP="00C546C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60"/>
        <w:ind w:right="284"/>
        <w:jc w:val="both"/>
        <w:rPr>
          <w:rFonts w:ascii="Times New Roman" w:hAnsi="Times New Roman"/>
          <w:sz w:val="28"/>
          <w:szCs w:val="28"/>
        </w:rPr>
      </w:pPr>
      <w:r w:rsidRPr="00C546C9">
        <w:rPr>
          <w:rFonts w:ascii="Times New Roman" w:hAnsi="Times New Roman"/>
          <w:sz w:val="27"/>
          <w:szCs w:val="27"/>
        </w:rPr>
        <w:tab/>
      </w:r>
      <w:r w:rsidRPr="00C546C9">
        <w:rPr>
          <w:rFonts w:ascii="Times New Roman" w:hAnsi="Times New Roman"/>
          <w:sz w:val="27"/>
          <w:szCs w:val="27"/>
        </w:rPr>
        <w:tab/>
      </w:r>
      <w:r w:rsidRPr="00C546C9">
        <w:rPr>
          <w:rFonts w:ascii="Times New Roman" w:hAnsi="Times New Roman"/>
          <w:sz w:val="28"/>
          <w:szCs w:val="28"/>
        </w:rPr>
        <w:t>1. Принять к сведению отчет начальника Отделения МВД России по Ягоднинскому району перед Собранием представителей Ягоднинского муниципального округа Магаданской области «О состоянии правопорядка на территории Ягоднинского района в 202</w:t>
      </w:r>
      <w:r w:rsidR="00FB64E2">
        <w:rPr>
          <w:rFonts w:ascii="Times New Roman" w:hAnsi="Times New Roman"/>
          <w:sz w:val="28"/>
          <w:szCs w:val="28"/>
        </w:rPr>
        <w:t>3</w:t>
      </w:r>
      <w:r w:rsidRPr="00C546C9">
        <w:rPr>
          <w:rFonts w:ascii="Times New Roman" w:hAnsi="Times New Roman"/>
          <w:sz w:val="28"/>
          <w:szCs w:val="28"/>
        </w:rPr>
        <w:t xml:space="preserve"> году» согласно приложению.</w:t>
      </w:r>
    </w:p>
    <w:p w:rsidR="00C546C9" w:rsidRDefault="00C546C9" w:rsidP="00C546C9">
      <w:pPr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C546C9">
        <w:rPr>
          <w:rFonts w:ascii="Times New Roman" w:hAnsi="Times New Roman"/>
          <w:sz w:val="28"/>
          <w:szCs w:val="28"/>
        </w:rPr>
        <w:t>2.  Настоящее решение подлежит официальному опубликованию.</w:t>
      </w:r>
    </w:p>
    <w:p w:rsidR="00C546C9" w:rsidRPr="00C546C9" w:rsidRDefault="00C546C9" w:rsidP="00C546C9">
      <w:pPr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C546C9" w:rsidRPr="00C546C9" w:rsidRDefault="00C546C9" w:rsidP="00C546C9">
      <w:pPr>
        <w:ind w:right="284" w:firstLine="708"/>
        <w:jc w:val="both"/>
        <w:rPr>
          <w:rFonts w:ascii="Times New Roman" w:hAnsi="Times New Roman"/>
          <w:sz w:val="27"/>
          <w:szCs w:val="27"/>
        </w:rPr>
      </w:pPr>
    </w:p>
    <w:p w:rsidR="00C546C9" w:rsidRPr="00C546C9" w:rsidRDefault="00446F3F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C546C9" w:rsidRPr="00C546C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C546C9" w:rsidRPr="00C546C9" w:rsidRDefault="00C546C9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C546C9">
        <w:rPr>
          <w:rFonts w:ascii="Times New Roman" w:hAnsi="Times New Roman"/>
          <w:b/>
          <w:sz w:val="28"/>
          <w:szCs w:val="28"/>
        </w:rPr>
        <w:t xml:space="preserve">Ягоднинского муниципального   округа    </w:t>
      </w:r>
    </w:p>
    <w:p w:rsidR="00C546C9" w:rsidRPr="00C546C9" w:rsidRDefault="00C546C9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C546C9">
        <w:rPr>
          <w:rFonts w:ascii="Times New Roman" w:hAnsi="Times New Roman"/>
          <w:b/>
          <w:sz w:val="28"/>
          <w:szCs w:val="28"/>
        </w:rPr>
        <w:t xml:space="preserve">Магаданской области                                        </w:t>
      </w:r>
      <w:r w:rsidR="00446F3F">
        <w:rPr>
          <w:rFonts w:ascii="Times New Roman" w:hAnsi="Times New Roman"/>
          <w:b/>
          <w:sz w:val="28"/>
          <w:szCs w:val="28"/>
        </w:rPr>
        <w:t xml:space="preserve">                               Е.В. Ступак</w:t>
      </w:r>
    </w:p>
    <w:p w:rsidR="00C546C9" w:rsidRPr="00C546C9" w:rsidRDefault="00C546C9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C546C9" w:rsidRPr="00C546C9" w:rsidRDefault="00C546C9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C546C9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C546C9" w:rsidRPr="00C546C9" w:rsidRDefault="00C546C9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C546C9">
        <w:rPr>
          <w:rFonts w:ascii="Times New Roman" w:hAnsi="Times New Roman"/>
          <w:b/>
          <w:sz w:val="28"/>
          <w:szCs w:val="28"/>
        </w:rPr>
        <w:t xml:space="preserve">Ягоднинского муниципального округа   </w:t>
      </w:r>
    </w:p>
    <w:p w:rsidR="00C546C9" w:rsidRDefault="00C546C9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C546C9">
        <w:rPr>
          <w:rFonts w:ascii="Times New Roman" w:hAnsi="Times New Roman"/>
          <w:b/>
          <w:sz w:val="28"/>
          <w:szCs w:val="28"/>
        </w:rPr>
        <w:t>Магаданской области                                                                         О.Г. Гаврилова</w:t>
      </w:r>
    </w:p>
    <w:p w:rsidR="00A46414" w:rsidRDefault="00A46414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46414" w:rsidRDefault="00A46414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8D745B" w:rsidRDefault="008D745B" w:rsidP="00C546C9">
      <w:pPr>
        <w:spacing w:line="256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8D745B" w:rsidRPr="008D745B" w:rsidRDefault="008D745B" w:rsidP="008D745B">
      <w:pPr>
        <w:spacing w:line="264" w:lineRule="auto"/>
        <w:ind w:firstLine="5954"/>
        <w:rPr>
          <w:rFonts w:ascii="Times New Roman" w:hAnsi="Times New Roman"/>
          <w:sz w:val="22"/>
          <w:szCs w:val="22"/>
        </w:rPr>
      </w:pPr>
      <w:r w:rsidRPr="008D745B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8D745B" w:rsidRPr="008D745B" w:rsidRDefault="008D745B" w:rsidP="008D745B">
      <w:pPr>
        <w:spacing w:line="264" w:lineRule="auto"/>
        <w:ind w:firstLine="59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Pr="008D745B">
        <w:rPr>
          <w:rFonts w:ascii="Times New Roman" w:hAnsi="Times New Roman"/>
          <w:sz w:val="22"/>
          <w:szCs w:val="22"/>
        </w:rPr>
        <w:t>решени</w:t>
      </w:r>
      <w:r>
        <w:rPr>
          <w:rFonts w:ascii="Times New Roman" w:hAnsi="Times New Roman"/>
          <w:sz w:val="22"/>
          <w:szCs w:val="22"/>
        </w:rPr>
        <w:t>ю</w:t>
      </w:r>
      <w:r w:rsidRPr="008D745B">
        <w:rPr>
          <w:rFonts w:ascii="Times New Roman" w:hAnsi="Times New Roman"/>
          <w:sz w:val="22"/>
          <w:szCs w:val="22"/>
        </w:rPr>
        <w:t xml:space="preserve"> Собрания представителей</w:t>
      </w:r>
    </w:p>
    <w:p w:rsidR="008D745B" w:rsidRPr="008D745B" w:rsidRDefault="008D745B" w:rsidP="008D745B">
      <w:pPr>
        <w:spacing w:line="264" w:lineRule="auto"/>
        <w:ind w:firstLine="5954"/>
        <w:rPr>
          <w:rFonts w:ascii="Times New Roman" w:hAnsi="Times New Roman"/>
          <w:sz w:val="22"/>
          <w:szCs w:val="22"/>
        </w:rPr>
      </w:pPr>
      <w:r w:rsidRPr="008D745B">
        <w:rPr>
          <w:rFonts w:ascii="Times New Roman" w:hAnsi="Times New Roman"/>
          <w:sz w:val="22"/>
          <w:szCs w:val="22"/>
        </w:rPr>
        <w:t xml:space="preserve">Ягоднинского муниципального округа </w:t>
      </w:r>
    </w:p>
    <w:p w:rsidR="008D745B" w:rsidRPr="008D745B" w:rsidRDefault="008D745B" w:rsidP="008D745B">
      <w:pPr>
        <w:spacing w:line="264" w:lineRule="auto"/>
        <w:ind w:firstLine="5954"/>
        <w:rPr>
          <w:rFonts w:ascii="Times New Roman" w:hAnsi="Times New Roman"/>
          <w:sz w:val="22"/>
          <w:szCs w:val="22"/>
        </w:rPr>
      </w:pPr>
      <w:r w:rsidRPr="008D745B">
        <w:rPr>
          <w:rFonts w:ascii="Times New Roman" w:hAnsi="Times New Roman"/>
          <w:sz w:val="22"/>
          <w:szCs w:val="22"/>
        </w:rPr>
        <w:t>Магаданской области</w:t>
      </w:r>
    </w:p>
    <w:p w:rsidR="008D745B" w:rsidRPr="00C546C9" w:rsidRDefault="008D745B" w:rsidP="008D745B">
      <w:pPr>
        <w:spacing w:line="256" w:lineRule="auto"/>
        <w:ind w:firstLine="5954"/>
        <w:jc w:val="both"/>
        <w:rPr>
          <w:rFonts w:ascii="Times New Roman" w:hAnsi="Times New Roman"/>
          <w:b/>
          <w:sz w:val="28"/>
          <w:szCs w:val="28"/>
        </w:rPr>
      </w:pPr>
      <w:r w:rsidRPr="008D745B">
        <w:rPr>
          <w:rFonts w:ascii="Times New Roman" w:hAnsi="Times New Roman"/>
          <w:sz w:val="22"/>
          <w:szCs w:val="22"/>
        </w:rPr>
        <w:t>от «26» марта 2024 года № 33</w:t>
      </w:r>
      <w:r>
        <w:rPr>
          <w:rFonts w:ascii="Times New Roman" w:hAnsi="Times New Roman"/>
          <w:sz w:val="22"/>
          <w:szCs w:val="22"/>
        </w:rPr>
        <w:t>7</w:t>
      </w:r>
    </w:p>
    <w:p w:rsidR="008D745B" w:rsidRDefault="008D745B" w:rsidP="008D745B">
      <w:pPr>
        <w:tabs>
          <w:tab w:val="left" w:pos="-2410"/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8D745B" w:rsidRDefault="008D745B" w:rsidP="008D745B">
      <w:pPr>
        <w:tabs>
          <w:tab w:val="left" w:pos="-2410"/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8D745B" w:rsidRPr="008D745B" w:rsidRDefault="008D745B" w:rsidP="008D745B">
      <w:pPr>
        <w:tabs>
          <w:tab w:val="left" w:pos="-2410"/>
          <w:tab w:val="left" w:pos="1080"/>
        </w:tabs>
        <w:ind w:right="-143"/>
        <w:jc w:val="center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Отчёт</w:t>
      </w:r>
    </w:p>
    <w:p w:rsidR="008D745B" w:rsidRPr="008D745B" w:rsidRDefault="008D745B" w:rsidP="008D745B">
      <w:pPr>
        <w:tabs>
          <w:tab w:val="left" w:pos="-2410"/>
          <w:tab w:val="left" w:pos="1080"/>
        </w:tabs>
        <w:ind w:right="-143"/>
        <w:jc w:val="center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начальника Отделения МВД России по Ягоднинскому району перед депутатами собрания представителей «О состоянии правопорядка на территории Ягоднинского района в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45B">
        <w:rPr>
          <w:rFonts w:ascii="Times New Roman" w:hAnsi="Times New Roman"/>
          <w:sz w:val="24"/>
          <w:szCs w:val="24"/>
        </w:rPr>
        <w:t xml:space="preserve">году» </w:t>
      </w:r>
    </w:p>
    <w:p w:rsidR="008D745B" w:rsidRPr="008D745B" w:rsidRDefault="008D745B" w:rsidP="008D745B">
      <w:pPr>
        <w:tabs>
          <w:tab w:val="left" w:pos="-241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745B" w:rsidRPr="008D745B" w:rsidRDefault="008D745B" w:rsidP="008D745B">
      <w:pPr>
        <w:tabs>
          <w:tab w:val="left" w:pos="-241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ab/>
        <w:t xml:space="preserve">Добрый день уважаемые участники Собрания представителей! </w:t>
      </w:r>
    </w:p>
    <w:p w:rsidR="008D745B" w:rsidRPr="008D745B" w:rsidRDefault="008D745B" w:rsidP="008D745B">
      <w:pPr>
        <w:tabs>
          <w:tab w:val="left" w:pos="-241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ab/>
        <w:t>Подводя итоги работы Отделения внутренних дел по Ягоднинскому району за 2023 год отмечу, что деятельность полиции основывалась, прежде всего, на приоритетах обозначенных Президентом Российской Федерации в своем Послании Федеральному Собранию, а также приоритетных направлениях деятельности, отражённых в Директиве Министерства внутренних дел Российской Федерации.</w:t>
      </w:r>
    </w:p>
    <w:p w:rsidR="008D745B" w:rsidRPr="008D745B" w:rsidRDefault="008D745B" w:rsidP="008D745B">
      <w:pPr>
        <w:tabs>
          <w:tab w:val="left" w:pos="-241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ab/>
        <w:t xml:space="preserve">Можно сказать, что в 2023 году поставленные задачи по обеспечению противодействия общеуголовной преступности, обеспечению экономической безопасности, совершенствование кадровой политики и управления силами и средствами Отделения, в целом были выполнены. </w:t>
      </w:r>
    </w:p>
    <w:p w:rsidR="008D745B" w:rsidRPr="008D745B" w:rsidRDefault="008D745B" w:rsidP="008D745B">
      <w:pPr>
        <w:tabs>
          <w:tab w:val="left" w:pos="-241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ab/>
        <w:t xml:space="preserve">Решая ключевые вопросы профилактики правонарушений, сотрудники Отделения полиции активно и последовательно взаимодействовали с органами государственной власти, местного самоуправления, прокуратурой района, иными правоохранительными структурами, заинтересованными ведомствами и общественными объединениями.  </w:t>
      </w:r>
    </w:p>
    <w:p w:rsidR="008D745B" w:rsidRPr="008D745B" w:rsidRDefault="008D745B" w:rsidP="008D745B">
      <w:pPr>
        <w:tabs>
          <w:tab w:val="left" w:pos="-241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ab/>
        <w:t>Сотрудниками полиции принимались меры по обеспечению контроля за динамикой изменения оперативной обстановки и осуществлением комплекса мер, направленных на профилактику и раскрытие преступлений. Реализацию комплекса организационно-практических мероприятий по обеспечению общественного порядка и личной безопасности граждан.</w:t>
      </w:r>
    </w:p>
    <w:p w:rsidR="008D745B" w:rsidRPr="008D745B" w:rsidRDefault="008D745B" w:rsidP="008D745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ab/>
        <w:t xml:space="preserve">Отделение полиции оказывало содействие в период подготовки и проведения различных, в том числе и праздничных мероприятий, что позволило не допустить в период их проведения   совершения тяжких, общественно значимых, резонансных преступлений. </w:t>
      </w:r>
    </w:p>
    <w:p w:rsidR="008D745B" w:rsidRPr="008D745B" w:rsidRDefault="008D745B" w:rsidP="008D745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 xml:space="preserve">Кратко остановлюсь лишь на некоторых цифрах, связанных с регистрацией, расследованием и раскрытием преступлений. </w:t>
      </w:r>
    </w:p>
    <w:p w:rsidR="008D745B" w:rsidRPr="008D745B" w:rsidRDefault="008D745B" w:rsidP="008D745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 xml:space="preserve">За прошлый год в дежурную часть полиции поступило 1162 сообщений о преступлениях, административных правонарушениях и происшествиях. </w:t>
      </w:r>
    </w:p>
    <w:p w:rsidR="008D745B" w:rsidRPr="008D745B" w:rsidRDefault="008D745B" w:rsidP="008D745B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 xml:space="preserve">Возбуждено </w:t>
      </w:r>
      <w:r w:rsidRPr="008D745B">
        <w:rPr>
          <w:rFonts w:ascii="Times New Roman" w:hAnsi="Times New Roman"/>
          <w:color w:val="000000"/>
          <w:sz w:val="24"/>
          <w:szCs w:val="24"/>
          <w:lang w:eastAsia="x-none"/>
        </w:rPr>
        <w:t>83</w:t>
      </w:r>
      <w:r w:rsidRPr="008D745B">
        <w:rPr>
          <w:rFonts w:ascii="Times New Roman" w:hAnsi="Times New Roman"/>
          <w:sz w:val="24"/>
          <w:szCs w:val="24"/>
        </w:rPr>
        <w:t xml:space="preserve"> уголовных дела, в</w:t>
      </w:r>
      <w:r w:rsidRPr="008D745B">
        <w:rPr>
          <w:rFonts w:ascii="Times New Roman" w:hAnsi="Times New Roman"/>
          <w:color w:val="000000"/>
          <w:sz w:val="24"/>
          <w:szCs w:val="24"/>
        </w:rPr>
        <w:t xml:space="preserve"> результате проведённых оперативно-профилактических, розыскных и следственных мероприятий 52 уголовных дела были направлены в суд.</w:t>
      </w:r>
    </w:p>
    <w:p w:rsidR="008D745B" w:rsidRPr="008D745B" w:rsidRDefault="008D745B" w:rsidP="008D745B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D745B">
        <w:rPr>
          <w:rFonts w:ascii="Times New Roman" w:eastAsiaTheme="minorEastAsia" w:hAnsi="Times New Roman"/>
          <w:sz w:val="24"/>
          <w:szCs w:val="24"/>
        </w:rPr>
        <w:t>В структуре преступности отмечается рост регистрации всех категорий преступлений, наибольший, а именно 26,3 % по тяжким и особо тяжким преступлениям, так в 2023 году совершено 24 преступления данной категории, АППГ – 19. Раскрываемость данных составов преступлений увеличена на 5 % и составляет 70,0% (АППГ- 65,0%).</w:t>
      </w:r>
    </w:p>
    <w:p w:rsidR="008D745B" w:rsidRPr="008D745B" w:rsidRDefault="008D745B" w:rsidP="008D745B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D745B">
        <w:rPr>
          <w:rFonts w:ascii="Times New Roman" w:eastAsiaTheme="minorEastAsia" w:hAnsi="Times New Roman"/>
          <w:sz w:val="24"/>
          <w:szCs w:val="24"/>
        </w:rPr>
        <w:t>Зарегистрировано 30 преступлений средней тяжести против 26 в прошлом году (рост 15.4%), раскрываемость данных преступлений снижена на 21,5 % и составляет 45,2%. (АППГ – 66,7%).</w:t>
      </w:r>
    </w:p>
    <w:p w:rsidR="008D745B" w:rsidRPr="008D745B" w:rsidRDefault="008D745B" w:rsidP="008D745B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D745B">
        <w:rPr>
          <w:rFonts w:ascii="Times New Roman" w:eastAsiaTheme="minorEastAsia" w:hAnsi="Times New Roman"/>
          <w:sz w:val="24"/>
          <w:szCs w:val="24"/>
        </w:rPr>
        <w:t>Регистрация преступлений небольшой тяжести увеличилась на 11,5 %. В 2023 году зарегистрировано 29 преступлений данной категории (АППГ – 26), вместе с тем раскрываемость данных преступлений снижена на 30,8 % и составляет 56,7 % (АППГ – 87,5%).</w:t>
      </w:r>
    </w:p>
    <w:p w:rsidR="008D745B" w:rsidRPr="008D745B" w:rsidRDefault="008D745B" w:rsidP="008D745B">
      <w:pPr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8D745B">
        <w:rPr>
          <w:rFonts w:ascii="Times New Roman" w:eastAsiaTheme="minorEastAsia" w:hAnsi="Times New Roman"/>
          <w:sz w:val="24"/>
          <w:szCs w:val="24"/>
        </w:rPr>
        <w:t>При этом стоит отметить, что за 12 месяцев 2023 года не допущено разбойных нападений, грабежей, краж из квартир граждан, хищений автомототранспорта, а совершённые 2 убийства, причинение тяжкого вреда здоровью повлекшее смерть, насильственные действия сексуального характера раскрыты сотрудниками Отделения.</w:t>
      </w:r>
    </w:p>
    <w:p w:rsidR="008D745B" w:rsidRPr="008D745B" w:rsidRDefault="008D745B" w:rsidP="008D745B">
      <w:pPr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8D745B">
        <w:rPr>
          <w:rFonts w:ascii="Times New Roman" w:eastAsiaTheme="minorEastAsia" w:hAnsi="Times New Roman"/>
          <w:sz w:val="24"/>
          <w:szCs w:val="24"/>
        </w:rPr>
        <w:lastRenderedPageBreak/>
        <w:t>Отмечается снижение на 14,3 % краж чужого имущества с 14 до 12 преступлений, процент раскрытия составил 76,9 % (АППГ-50,0%), направлено в суд 10 преступлений данного вида, не раскрытыми остаются 3.</w:t>
      </w:r>
    </w:p>
    <w:p w:rsidR="008D745B" w:rsidRPr="008D745B" w:rsidRDefault="008D745B" w:rsidP="008D745B">
      <w:pPr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8D745B">
        <w:rPr>
          <w:rFonts w:ascii="Times New Roman" w:eastAsiaTheme="minorEastAsia" w:hAnsi="Times New Roman"/>
          <w:sz w:val="24"/>
          <w:szCs w:val="24"/>
        </w:rPr>
        <w:t xml:space="preserve">Отмечается значительный рост преступлений, совершенных с использованием ИТТ. За 12 месяцев 2023 года зарегистрировано 23 преступления данного вида (АППГ-9), рост составил 155,6%. Окончено расследованием и направлено в суд 5 уголовных дел данной категории, приостановлено 18, раскрываемость составляет 21,7 % (АППГ – 18,2%). Сотрудниками Отделения продолжается работа с населением направленная на доведение информации о способах совершения данного вида преступлений, об уловках, используемых мошенниками, раздача соответствующих памяток, проведение встреч с трудовыми коллективами.  </w:t>
      </w:r>
    </w:p>
    <w:p w:rsidR="008D745B" w:rsidRPr="008D745B" w:rsidRDefault="008D745B" w:rsidP="008D74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 xml:space="preserve">Немаловажным направлением оперативно-служебной деятельности органов внутренних дел является участие в проведении оперативно-профилактических операций, имеющих целью выявление и пресечение противоправных деяний, связанных с незаконным оборотом наркотических средств. </w:t>
      </w:r>
    </w:p>
    <w:p w:rsidR="008D745B" w:rsidRPr="008D745B" w:rsidRDefault="008D745B" w:rsidP="008D74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В прошлом году сотрудниками Отделения выявлено 6 преступлений связанных с незаконным оборотом наркотиков, что на 50,0% больше чем в аналогичном периоде 2022 года.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Одним из приоритетных направлений остается работа в сфере выявления незаконного оборота оружия и боеприпасов. Общественная опасность таких преступлений выражается в том, что создаются условия для совершения других более тяжких преступлений. Сотрудниками Отделения в 2023 году было выявлено 7 преступлений в сфере незаконного оборота оружия (АППГ-7).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Важнейшим направлением правоохранительной деятельности в сфере профилактики рецидивной преступности является работа с лицами, состоящими на профилактических учетах, контроль исполнения возложенных на них обязанностей и ограничений.  Стоит отметить, что в отделении УУП и ПДН в прошлом году состояло 70 лиц, представляющих профилактический интерес, а именно:</w:t>
      </w:r>
    </w:p>
    <w:p w:rsidR="008D745B" w:rsidRPr="008D745B" w:rsidRDefault="008D745B" w:rsidP="00DF3F41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-  9 лиц в отношении которых установлен административный надзор;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-  4 лица формально подпадающих под административный надзор (ФЗ № 64);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- 7 лиц, допустивших правонарушения в сфере семейно-бытовых   отношений;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-   9 несовершеннолетних;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- 11 родителей (законных представителей), не исполняющих обязанности по воспитанию детей;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- 30 осужденных к мерам наказания без изоляции от общества, относящиеся к категории (условно осужденные, исправительные работы, обязательные работы, ограничение свободы с отсрочкой отбывания наказания, ЗЗД).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С данной категорией лиц сотрудники полиции на постоянной основе проводят профилактическую работу, направленную на недопущение совершения ими преступлений и административных правонарушений.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В рамках профилактики преступности проводилась работа по исполнению административного</w:t>
      </w:r>
      <w:bookmarkStart w:id="0" w:name="_GoBack"/>
      <w:bookmarkEnd w:id="0"/>
      <w:r w:rsidRPr="008D745B">
        <w:rPr>
          <w:rFonts w:ascii="Times New Roman" w:hAnsi="Times New Roman"/>
          <w:sz w:val="24"/>
          <w:szCs w:val="24"/>
        </w:rPr>
        <w:t xml:space="preserve"> законодательства. Сотрудниками участковых уполномоченных полиции и ПДН в 2023 году было выявлено 264 административных правонарушения, 94 правонарушения в сфере миграционного законодательства выявлено сотрудниками миграционного пункта, сотрудниками ГИБДД выявлено и пресечено 541 нарушение в сфере безопасности дорожного движения. 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В целях реализации принципа открытости и публичности, расширения и развития диалога с обществом, и доведения объективной информации до населения, организовано активное сотрудничество со СМИ. При непосредственном участии</w:t>
      </w:r>
      <w:r w:rsidRPr="008D745B">
        <w:rPr>
          <w:sz w:val="24"/>
          <w:szCs w:val="24"/>
        </w:rPr>
        <w:t xml:space="preserve"> </w:t>
      </w:r>
      <w:r w:rsidRPr="008D745B">
        <w:rPr>
          <w:rFonts w:ascii="Times New Roman" w:hAnsi="Times New Roman"/>
          <w:sz w:val="24"/>
          <w:szCs w:val="24"/>
        </w:rPr>
        <w:t>сотрудников органа внутренних дел подготовлено 38 публикаций правоохранительной направленности.</w:t>
      </w:r>
    </w:p>
    <w:p w:rsidR="008D745B" w:rsidRPr="008D745B" w:rsidRDefault="008D745B" w:rsidP="008D745B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 xml:space="preserve">В заключение хотелось бы еще раз отметить, что результаты служебной деятельности являются следствием тесного взаимодействия нашего Отделения со всеми субъектами правоохранительной системы и органами местного самоуправления. </w:t>
      </w:r>
    </w:p>
    <w:p w:rsidR="00A46414" w:rsidRPr="00A46414" w:rsidRDefault="008D745B" w:rsidP="00D8429D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8D745B">
        <w:rPr>
          <w:rFonts w:ascii="Times New Roman" w:hAnsi="Times New Roman"/>
          <w:sz w:val="24"/>
          <w:szCs w:val="24"/>
        </w:rPr>
        <w:t>Благодарю за внимание!</w:t>
      </w:r>
      <w:r w:rsidR="00A46414">
        <w:rPr>
          <w:rFonts w:ascii="Times New Roman" w:hAnsi="Times New Roman"/>
          <w:sz w:val="24"/>
          <w:szCs w:val="24"/>
        </w:rPr>
        <w:t xml:space="preserve"> </w:t>
      </w:r>
    </w:p>
    <w:sectPr w:rsidR="00A46414" w:rsidRPr="00A46414" w:rsidSect="00A46414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95" w:rsidRDefault="006F3495" w:rsidP="00181D90">
      <w:r>
        <w:separator/>
      </w:r>
    </w:p>
  </w:endnote>
  <w:endnote w:type="continuationSeparator" w:id="0">
    <w:p w:rsidR="006F3495" w:rsidRDefault="006F3495" w:rsidP="0018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95" w:rsidRDefault="006F3495" w:rsidP="00181D90">
      <w:r>
        <w:separator/>
      </w:r>
    </w:p>
  </w:footnote>
  <w:footnote w:type="continuationSeparator" w:id="0">
    <w:p w:rsidR="006F3495" w:rsidRDefault="006F3495" w:rsidP="0018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B"/>
    <w:rsid w:val="0003035C"/>
    <w:rsid w:val="000C5B70"/>
    <w:rsid w:val="00111C01"/>
    <w:rsid w:val="001239D0"/>
    <w:rsid w:val="00137230"/>
    <w:rsid w:val="00144E26"/>
    <w:rsid w:val="001559DA"/>
    <w:rsid w:val="00171760"/>
    <w:rsid w:val="00174236"/>
    <w:rsid w:val="00181D90"/>
    <w:rsid w:val="0018340E"/>
    <w:rsid w:val="001961A8"/>
    <w:rsid w:val="001B2197"/>
    <w:rsid w:val="001B44B8"/>
    <w:rsid w:val="001B651A"/>
    <w:rsid w:val="001B6DC8"/>
    <w:rsid w:val="001D55C2"/>
    <w:rsid w:val="001E0DA3"/>
    <w:rsid w:val="001E2954"/>
    <w:rsid w:val="001E4967"/>
    <w:rsid w:val="00236628"/>
    <w:rsid w:val="0024076A"/>
    <w:rsid w:val="00276BF3"/>
    <w:rsid w:val="00280E3D"/>
    <w:rsid w:val="00282F33"/>
    <w:rsid w:val="002A7A7B"/>
    <w:rsid w:val="002C1496"/>
    <w:rsid w:val="002E07CE"/>
    <w:rsid w:val="002E4FE1"/>
    <w:rsid w:val="002F3BDD"/>
    <w:rsid w:val="00317484"/>
    <w:rsid w:val="00320C92"/>
    <w:rsid w:val="0033145B"/>
    <w:rsid w:val="003339DB"/>
    <w:rsid w:val="00372682"/>
    <w:rsid w:val="00372860"/>
    <w:rsid w:val="003A618E"/>
    <w:rsid w:val="003B1303"/>
    <w:rsid w:val="003B4360"/>
    <w:rsid w:val="003C7946"/>
    <w:rsid w:val="003D122B"/>
    <w:rsid w:val="003E29EB"/>
    <w:rsid w:val="003E2D58"/>
    <w:rsid w:val="003E59C6"/>
    <w:rsid w:val="00401FCD"/>
    <w:rsid w:val="0041470B"/>
    <w:rsid w:val="00430675"/>
    <w:rsid w:val="00437EB5"/>
    <w:rsid w:val="00440F35"/>
    <w:rsid w:val="00446F3F"/>
    <w:rsid w:val="00452965"/>
    <w:rsid w:val="00456346"/>
    <w:rsid w:val="00481422"/>
    <w:rsid w:val="00487534"/>
    <w:rsid w:val="004D01E7"/>
    <w:rsid w:val="004E5971"/>
    <w:rsid w:val="0050437B"/>
    <w:rsid w:val="00505103"/>
    <w:rsid w:val="005150BF"/>
    <w:rsid w:val="00537346"/>
    <w:rsid w:val="005428C4"/>
    <w:rsid w:val="00547306"/>
    <w:rsid w:val="00547F2D"/>
    <w:rsid w:val="0055101C"/>
    <w:rsid w:val="00567CD4"/>
    <w:rsid w:val="005769D9"/>
    <w:rsid w:val="00581BD7"/>
    <w:rsid w:val="00587346"/>
    <w:rsid w:val="005C4E1F"/>
    <w:rsid w:val="00611ED1"/>
    <w:rsid w:val="00646901"/>
    <w:rsid w:val="006720AE"/>
    <w:rsid w:val="006931ED"/>
    <w:rsid w:val="006A2E46"/>
    <w:rsid w:val="006F0518"/>
    <w:rsid w:val="006F3495"/>
    <w:rsid w:val="006F43D9"/>
    <w:rsid w:val="00716F12"/>
    <w:rsid w:val="0072466C"/>
    <w:rsid w:val="00726FD1"/>
    <w:rsid w:val="00741A93"/>
    <w:rsid w:val="00745DE3"/>
    <w:rsid w:val="00774C5E"/>
    <w:rsid w:val="00787ECF"/>
    <w:rsid w:val="007B00A7"/>
    <w:rsid w:val="007C6F58"/>
    <w:rsid w:val="007C712A"/>
    <w:rsid w:val="007D0025"/>
    <w:rsid w:val="007D1FAF"/>
    <w:rsid w:val="007D29AB"/>
    <w:rsid w:val="008117A2"/>
    <w:rsid w:val="00813F90"/>
    <w:rsid w:val="008629A7"/>
    <w:rsid w:val="0089125C"/>
    <w:rsid w:val="0089799A"/>
    <w:rsid w:val="008D745B"/>
    <w:rsid w:val="008F1D37"/>
    <w:rsid w:val="008F2EF3"/>
    <w:rsid w:val="009335D7"/>
    <w:rsid w:val="00940F39"/>
    <w:rsid w:val="009444ED"/>
    <w:rsid w:val="0094627D"/>
    <w:rsid w:val="00956C30"/>
    <w:rsid w:val="00966976"/>
    <w:rsid w:val="00994B28"/>
    <w:rsid w:val="009A10DE"/>
    <w:rsid w:val="009B7E2D"/>
    <w:rsid w:val="009C0108"/>
    <w:rsid w:val="009E2DEA"/>
    <w:rsid w:val="00A02133"/>
    <w:rsid w:val="00A2782B"/>
    <w:rsid w:val="00A46086"/>
    <w:rsid w:val="00A46414"/>
    <w:rsid w:val="00A80AF1"/>
    <w:rsid w:val="00A91459"/>
    <w:rsid w:val="00A923AA"/>
    <w:rsid w:val="00A976BF"/>
    <w:rsid w:val="00AF6327"/>
    <w:rsid w:val="00B20BDE"/>
    <w:rsid w:val="00B2180B"/>
    <w:rsid w:val="00B31996"/>
    <w:rsid w:val="00B614E5"/>
    <w:rsid w:val="00B7115E"/>
    <w:rsid w:val="00B9048B"/>
    <w:rsid w:val="00B93EFC"/>
    <w:rsid w:val="00BA5EAB"/>
    <w:rsid w:val="00BC2C9F"/>
    <w:rsid w:val="00BE206C"/>
    <w:rsid w:val="00C1323A"/>
    <w:rsid w:val="00C15D42"/>
    <w:rsid w:val="00C24A1F"/>
    <w:rsid w:val="00C5353C"/>
    <w:rsid w:val="00C546C9"/>
    <w:rsid w:val="00CC35A9"/>
    <w:rsid w:val="00CC54A9"/>
    <w:rsid w:val="00CD738D"/>
    <w:rsid w:val="00CE05A7"/>
    <w:rsid w:val="00D149DB"/>
    <w:rsid w:val="00D26593"/>
    <w:rsid w:val="00D4576E"/>
    <w:rsid w:val="00D47893"/>
    <w:rsid w:val="00D71B10"/>
    <w:rsid w:val="00D8429D"/>
    <w:rsid w:val="00DC45B8"/>
    <w:rsid w:val="00DD00ED"/>
    <w:rsid w:val="00DD071E"/>
    <w:rsid w:val="00DF15E4"/>
    <w:rsid w:val="00DF3F41"/>
    <w:rsid w:val="00DF4247"/>
    <w:rsid w:val="00E06630"/>
    <w:rsid w:val="00E41633"/>
    <w:rsid w:val="00E42A72"/>
    <w:rsid w:val="00E56F3C"/>
    <w:rsid w:val="00E71F03"/>
    <w:rsid w:val="00E917E1"/>
    <w:rsid w:val="00EB41DB"/>
    <w:rsid w:val="00EC2157"/>
    <w:rsid w:val="00EC77DC"/>
    <w:rsid w:val="00ED12DC"/>
    <w:rsid w:val="00ED31DB"/>
    <w:rsid w:val="00F13898"/>
    <w:rsid w:val="00F87022"/>
    <w:rsid w:val="00FA04C3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3A2D"/>
  <w15:docId w15:val="{E1176C2F-2F8A-4AD3-B1BA-1F4D2696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8B"/>
    <w:pPr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04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048B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048B"/>
    <w:pPr>
      <w:spacing w:after="120"/>
      <w:ind w:left="36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0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9048B"/>
    <w:rPr>
      <w:rFonts w:ascii="Times New Roman" w:hAnsi="Times New Roman" w:cs="Times New Roman" w:hint="default"/>
      <w:sz w:val="14"/>
      <w:szCs w:val="14"/>
    </w:rPr>
  </w:style>
  <w:style w:type="paragraph" w:customStyle="1" w:styleId="ConsPlusTitle">
    <w:name w:val="ConsPlusTitle"/>
    <w:rsid w:val="00EC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B7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181D90"/>
  </w:style>
  <w:style w:type="paragraph" w:styleId="aa">
    <w:name w:val="header"/>
    <w:basedOn w:val="a"/>
    <w:link w:val="ab"/>
    <w:uiPriority w:val="99"/>
    <w:unhideWhenUsed/>
    <w:rsid w:val="00181D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D90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181D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D90"/>
    <w:rPr>
      <w:rFonts w:ascii="Courier New" w:eastAsia="Times New Roman" w:hAnsi="Courier New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6</cp:revision>
  <cp:lastPrinted>2024-03-27T00:55:00Z</cp:lastPrinted>
  <dcterms:created xsi:type="dcterms:W3CDTF">2024-03-26T05:50:00Z</dcterms:created>
  <dcterms:modified xsi:type="dcterms:W3CDTF">2024-03-27T00:56:00Z</dcterms:modified>
</cp:coreProperties>
</file>